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KUZEY KIBRIS TÜRK CUMHURİYETİ</w:t>
      </w:r>
    </w:p>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CUMHURİYET MECLİSİ</w:t>
      </w:r>
    </w:p>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İDARİ, KAMU VE SAĞLIK İŞLER KOMİTESİNİN</w:t>
      </w:r>
    </w:p>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“BELEDİYELERİN BİRLEŞTİRİLMESİNE İLİŞKİN (ÖZEL) YASA TASARISI (Y.T.NO:2/1/2022)”NA İLİŞKİN RAPORUDUR</w:t>
      </w:r>
    </w:p>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Komitemiz, 29 Mart, 31 Mart, 4 Nisan ve 11 Ağustos 2022 tarihlerinde yapmış olduğu toplantılarda, Belediyelerin Birleştirilmesine İlişkin (Özel) Yasa Tasarısını Ek’teki Sunuş Gerekçesi ile Meclis Başkanı Sayın Zorlu Töre, Başbakan Sayın Ünal Üstel, Başbakan Yardımcısı, Turizm, Kültür, Gençlik ve Çevre Bakanı Sayın Fikri Ataoğlu, Maliye Bakanı Sayın Alişan Şan, Bayındırlık ve Ulaştırma Bakanı Sayın Erhan Arıklı, Ekonomi ve Enerji Bakanı Sayın Olgun Amcaoğlu, İçişleri Bakanı Sayın Ziya Öztürkler, Milli Eğitim Bakanı Sayın Nazım Çavuşoğlu, Tarım ve Doğal Kaynaklar Bakanı Sayın Dursun Oğuz, Sağlık Bakanı Sayın İzlem Gürçağ, Çalışma ve Sosyal Güvenlik Bakanı Sayın Hasan Taçoy, Meclis Başkan Yardımcısı ve Cumhuriyetçi Türk Partisi Girne Milletvekili Sayın Fazilet Özdenefe, Cumhuriyetçi Türk Partisi Genel Başkanı ve Lefkoşa Milletvekili Sayın Tufan Erhürman, Halkın Partisi Genel Başkanı Sayın Kudret Özersay, Ulusal Birlik Partisi Lefkoşa Milletvekili Sayın</w:t>
      </w:r>
      <w:r w:rsidRPr="008D53D7">
        <w:rPr>
          <w:rFonts w:ascii="Times New Roman" w:eastAsia="Times New Roman" w:hAnsi="Times New Roman" w:cs="Times New Roman"/>
          <w:sz w:val="20"/>
          <w:szCs w:val="20"/>
          <w:lang w:val="en-AU" w:eastAsia="en-US"/>
        </w:rPr>
        <w:t xml:space="preserve"> </w:t>
      </w:r>
      <w:r w:rsidRPr="008D53D7">
        <w:rPr>
          <w:rFonts w:ascii="Times New Roman" w:eastAsia="Times New Roman" w:hAnsi="Times New Roman" w:cs="Times New Roman"/>
          <w:sz w:val="26"/>
          <w:szCs w:val="26"/>
          <w:lang w:val="en-AU"/>
        </w:rPr>
        <w:t>Sadık Gardiyanoğlu, Ulusal Birlik Partisi Gazimağusa Milletvekilleri Sayın Oğuzhan Hasipoğlu, Sayın Hüseyin Çavuş Kelle, Sayın Hakan Dinçyürek ve Sayın</w:t>
      </w:r>
      <w:r w:rsidRPr="008D53D7">
        <w:rPr>
          <w:rFonts w:ascii="Times New Roman" w:eastAsia="Times New Roman" w:hAnsi="Times New Roman" w:cs="Times New Roman"/>
          <w:sz w:val="20"/>
          <w:szCs w:val="20"/>
          <w:lang w:val="en-AU" w:eastAsia="en-US"/>
        </w:rPr>
        <w:t xml:space="preserve"> </w:t>
      </w:r>
      <w:r w:rsidRPr="008D53D7">
        <w:rPr>
          <w:rFonts w:ascii="Times New Roman" w:eastAsia="Times New Roman" w:hAnsi="Times New Roman" w:cs="Times New Roman"/>
          <w:sz w:val="26"/>
          <w:szCs w:val="26"/>
          <w:lang w:val="en-AU"/>
        </w:rPr>
        <w:t xml:space="preserve">Resmiye Eroğlu Canaltay, Ulusal Birlik Partisi Girne Milletvekili Sayın Hasan Küçük, Ulusal Birlik Partisi İskele Milletvekili Sayın Yasemi Öztürk, Ulusal Birlik Partisi Güzelyurt Milletvekili Sayın Ali Pilli, Ulusal Birlik Partisi Lefke Milletvekili Sayın Fırtına Karanfil, Cumhuriyetçi Türk Partisi Lefkoşa Milletvekilleri Sayın Doğuş Derya, Sayın Sıla Usar İncirli ve Sayın Ürün Solyalı, Cumhuriyetçi Türk Partisi Gazimağusa Milletvekilleri Sayın Erkut Şahali, Sayın Asım Akansoy, Sayın Teberrüken Uluçay ve Sayın Şifa Çolakoğlu, Cumhuriyetçi Türk Partisi İskele  Milletvekilleri Sayın Biray Hamzaoğulları ve Sayın Fide Kürşat, Cumhuriyetçi Türk Partisi Güzelyurt Milletvekili Sayın Armağan Candan, Cumhuriyetçi Türk Partisi Lefke Milletvekili Sayın Salahi Şahiner, Halkın Partisi Gazimağusa Milletvekili Sayın Ayşegül Baybars ve Halkın Partisi Girne Milletvekili Sayın Jale Refik Rogers, Demokrat Parti Lefkoşa Milletvekili Sayın Hasan Tosunoğlu ve Demokrat Parti Girne Milletvekili Sayın Serhat Akpınar ve Yeniden Doğuş Partisi Lefkoşa Milletvekili Sayın Talip Atalay’ın katılımlarıyla,  Maliye Bakanlığı, İçişleri Bakanlığı, Personel Dairesi, Şehir Planlama Dairesi, Harita Dairesi ve Başsavcılık yetkilileri ile Lefkoşa Türk Belediyesi Başkanı, Girne Belediye Başkanı, İskele Belediye Başkanı, Lefke Belediye Başkanı, Değirmenlik Belediye Başkanı, Gönyeli Belediye Başkanı, Lapta Belediye Başkanı, Yeniboğaziçi Belediye Başkanı, Akdoğan Belediye Başkanı, Dikmen Belediye Başkanı, Mehmetçik Belediye Başkanı, Serdarlı Belediye Başkanı, Güzelyurt Belediye Başkanı, İskele Belediye Başkanı, Beyarmudu Belediye Başkanı, Alsancak Belediye Başkanı, Vadili Belediye Başkanı, Çatalköy Belediye Başkanı, Paşaköy Belediye Başkanı, Alayköy Belediye Başkanı, Dipkarpaz Belediye Başkanı, Geçitkale Belediye Başkanı, Esentepe Belediye Başkanı, Tatlısu Belediye Başkanı, Akıncılar Belediye Başkanı, Yenierenköy Belediye Başkan Vekili ve Kıbrıs Türk Belediyeler Birliği, BES, Bel-Sen, Dev-İş, Hür-İş ve Kuzey Kıbrıs Türk Cumhuriyeti      </w:t>
      </w:r>
      <w:r w:rsidRPr="008D53D7">
        <w:rPr>
          <w:rFonts w:ascii="Times New Roman" w:eastAsia="Times New Roman" w:hAnsi="Times New Roman" w:cs="Times New Roman"/>
          <w:sz w:val="26"/>
          <w:szCs w:val="26"/>
          <w:lang w:val="en-AU"/>
        </w:rPr>
        <w:lastRenderedPageBreak/>
        <w:t>Muhtarlar Derneği temsilcilerinin vermiş oldukları bilgiler ışığında görüşmüş ve çalışmalarını tamamlamıştır.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br/>
      </w:r>
      <w:r w:rsidRPr="008D53D7">
        <w:rPr>
          <w:rFonts w:ascii="Times New Roman" w:eastAsia="Times New Roman" w:hAnsi="Times New Roman" w:cs="Times New Roman"/>
          <w:sz w:val="26"/>
          <w:szCs w:val="26"/>
          <w:lang w:val="en-AU"/>
        </w:rPr>
        <w:tab/>
        <w:t xml:space="preserve">Komitemiz, Tasarının “Kısa İsim” yanbaşlıklı 1’inci maddesini aynen </w:t>
      </w:r>
      <w:proofErr w:type="gramStart"/>
      <w:r w:rsidRPr="008D53D7">
        <w:rPr>
          <w:rFonts w:ascii="Times New Roman" w:eastAsia="Times New Roman" w:hAnsi="Times New Roman" w:cs="Times New Roman"/>
          <w:sz w:val="26"/>
          <w:szCs w:val="26"/>
          <w:lang w:val="en-AU"/>
        </w:rPr>
        <w:t>ve  oyçokluğuyla</w:t>
      </w:r>
      <w:proofErr w:type="gramEnd"/>
      <w:r w:rsidRPr="008D53D7">
        <w:rPr>
          <w:rFonts w:ascii="Times New Roman" w:eastAsia="Times New Roman" w:hAnsi="Times New Roman" w:cs="Times New Roman"/>
          <w:sz w:val="26"/>
          <w:szCs w:val="26"/>
          <w:lang w:val="en-AU"/>
        </w:rPr>
        <w:t xml:space="preserve"> kabul etmiştir.</w:t>
      </w:r>
    </w:p>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 Tasarının “Tefsir” yanbaşlıklı 2’nci maddesinde Komitemiz, aşağıdaki değişiklikleri yapmıştır:</w:t>
      </w:r>
    </w:p>
    <w:tbl>
      <w:tblPr>
        <w:tblW w:w="0" w:type="auto"/>
        <w:tblLook w:val="04A0" w:firstRow="1" w:lastRow="0" w:firstColumn="1" w:lastColumn="0" w:noHBand="0" w:noVBand="1"/>
      </w:tblPr>
      <w:tblGrid>
        <w:gridCol w:w="675"/>
        <w:gridCol w:w="8537"/>
      </w:tblGrid>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“Bakanlık” tefsirinden hemen önce sehven eksik bırakılan “Bakan” tefsirini eklemiştir.</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“Bakanlar Kurulu” tefsirini gereksiz bularak çıkarmıştır.</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Tasarının yeni 9’uncu maddesinde yapılan değişikliğe paralel olarak “Personel” tefsirinden hemen sonra yeni “Teknik Komite” tefsirini eklemiştir.</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“Yasa” tefsirini de gereksiz bularak çıkarmıştır.</w:t>
            </w:r>
          </w:p>
        </w:tc>
      </w:tr>
      <w:tr w:rsidR="008D53D7" w:rsidRPr="008D53D7" w:rsidTr="008D53D7">
        <w:tc>
          <w:tcPr>
            <w:tcW w:w="9212" w:type="dxa"/>
            <w:gridSpan w:val="2"/>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Tasarının 2’nci maddesi yapılan tüm değişiklik ve teknik düzenlemelerle birlikte oyçokluğuyla kabul edilmiştir. </w:t>
            </w:r>
          </w:p>
        </w:tc>
      </w:tr>
    </w:tbl>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ab/>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Komitemiz, Tasarının “Amaç” yanbaşlıklı 3’üncü maddesi ile “Kapsam” yanbaşlıklı 4’üncü maddesini belediyelerin birleştirilmesinde belirlenen yeni kriterlere göre Tasarının yeni 3’üncü maddesi altında birleştirmiş ve buna paralel olarak da maddenin yan başlığını “Amaç ve Kapsam” olarak yeniden düzenlemiştir. </w:t>
      </w:r>
      <w:proofErr w:type="gramStart"/>
      <w:r w:rsidRPr="008D53D7">
        <w:rPr>
          <w:rFonts w:ascii="Times New Roman" w:eastAsia="Times New Roman" w:hAnsi="Times New Roman" w:cs="Times New Roman"/>
          <w:sz w:val="26"/>
          <w:szCs w:val="26"/>
          <w:lang w:val="en-AU"/>
        </w:rPr>
        <w:t>Ayrıca ondan sonra gelen maddeler de yeniden sayılandırılmıştır.</w:t>
      </w:r>
      <w:proofErr w:type="gramEnd"/>
      <w:r w:rsidRPr="008D53D7">
        <w:rPr>
          <w:rFonts w:ascii="Times New Roman" w:eastAsia="Times New Roman" w:hAnsi="Times New Roman" w:cs="Times New Roman"/>
          <w:sz w:val="26"/>
          <w:szCs w:val="26"/>
          <w:lang w:val="en-AU"/>
        </w:rPr>
        <w:t xml:space="preserve"> Tasarının yeni 3’üncü maddesi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 “Belediyelerin Birleştirilmesi ve Birleşmenin Sonuçları Birinci Cetvel” yan başlıklı Tasarının eski 5’inci, yeni 4’üncü maddesinde Komitemiz, aşağıdaki değişiklikleri yapmıştır:</w:t>
      </w:r>
    </w:p>
    <w:tbl>
      <w:tblPr>
        <w:tblW w:w="0" w:type="auto"/>
        <w:tblLook w:val="04A0" w:firstRow="1" w:lastRow="0" w:firstColumn="1" w:lastColumn="0" w:noHBand="0" w:noVBand="1"/>
      </w:tblPr>
      <w:tblGrid>
        <w:gridCol w:w="675"/>
        <w:gridCol w:w="8537"/>
      </w:tblGrid>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Belediyelerin birleştirilme yönteminin nasıl yapılacağının açıkça belirtilmesi amacıyla (1)’inci fıkrayı yeniden düzenlemiştir.</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Tüzel kişiliği kaldırılan belediyelerin mevcut kadrolarının, personelinin, taşınır ve taşınmaz malları ile tüm borç, alacak, hak ve yükümlülüklerinin herhangi bir değişikliğe uğramadan birleştirme sonucu yeni oluşturulan belediyeye geçmesi amacıyla (2)’nci fıkrayı yeniden düzenlemiştir. </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Bu maddenin 2022 Yerel Kuruluş Organları Seçim sonuçlarının Yüksek Seçim Kurulu tarafından Resmi Gazete’de yayımlandığı tarihten başlayarak yürürlüğe gireceği nedeniyle, tüzel kişiliği kaldırılan belediyelerde herhangi bir aksama yaşanmaması amacıyla 51/1995 Sayılı Belediyeler Yasasının “Seçimler ve Tüzel Kişiliğin Kazanılması” yanbaşlıklı 8’inci maddesinin (3)’üncü fıkrasındaki “Yeni Belediye tüzel kişilik kazanana kadar eski yerel kuruluş görevine devam eder” kuralını, (2)’nci fıkraya “Ancak” koşul bendi olarak eklemiştir.</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Maddeye bağlı Birinci Cetveli gereksiz bularak Tasarıdan oyçokluğuyla çıkarmış ve yapılan tüm değişikliklere paralel olarak da maddenin yan başlığını “Belediyelerin Birleştirilmesine İlişkin Kurallar” olarak değiştirmiştir.</w:t>
            </w:r>
          </w:p>
        </w:tc>
      </w:tr>
    </w:tbl>
    <w:p w:rsidR="008D53D7" w:rsidRPr="008D53D7" w:rsidRDefault="008D53D7" w:rsidP="008D53D7">
      <w:pPr>
        <w:spacing w:after="0" w:line="240" w:lineRule="auto"/>
        <w:rPr>
          <w:rFonts w:ascii="Times New Roman" w:eastAsia="Times New Roman" w:hAnsi="Times New Roman" w:cs="Times New Roman"/>
          <w:sz w:val="20"/>
          <w:szCs w:val="20"/>
          <w:lang w:val="en-AU" w:eastAsia="en-US"/>
        </w:rPr>
      </w:pPr>
      <w:r w:rsidRPr="008D53D7">
        <w:rPr>
          <w:rFonts w:ascii="Times New Roman" w:eastAsia="Times New Roman" w:hAnsi="Times New Roman" w:cs="Times New Roman"/>
          <w:sz w:val="20"/>
          <w:szCs w:val="20"/>
          <w:lang w:val="en-AU" w:eastAsia="en-US"/>
        </w:rPr>
        <w:br w:type="page"/>
      </w:r>
    </w:p>
    <w:tbl>
      <w:tblPr>
        <w:tblW w:w="0" w:type="auto"/>
        <w:tblLook w:val="04A0" w:firstRow="1" w:lastRow="0" w:firstColumn="1" w:lastColumn="0" w:noHBand="0" w:noVBand="1"/>
      </w:tblPr>
      <w:tblGrid>
        <w:gridCol w:w="9212"/>
      </w:tblGrid>
      <w:tr w:rsidR="008D53D7" w:rsidRPr="008D53D7" w:rsidTr="008D53D7">
        <w:tc>
          <w:tcPr>
            <w:tcW w:w="9212"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lastRenderedPageBreak/>
              <w:t xml:space="preserve">Tasarının yeni 4’üncü maddesi yapılan tüm değişiklik ve teknik düzenlemelerle birlikte oyçokluğuyla kabul edilmiştir. </w:t>
            </w:r>
          </w:p>
        </w:tc>
      </w:tr>
    </w:tbl>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Komitemiz, “Belediye Hizmetlerinin Devamlılığının Sağlanması” yan başlıklı Tasarının eski 6’ncı, yeni 5’inci maddesini daha açık ve anlaşılır olması amacıyla fıkralandırmış ve maddeyi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etmiştir.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 “Birleştirilen Belediyeler ve Belediye Sınırları ile Merkezi Hizmet Binaları” yan başlıklı Tasarının eski 7’nci, yeni 6’ncı maddesini yeniden kaleme </w:t>
      </w:r>
      <w:proofErr w:type="gramStart"/>
      <w:r w:rsidRPr="008D53D7">
        <w:rPr>
          <w:rFonts w:ascii="Times New Roman" w:eastAsia="Times New Roman" w:hAnsi="Times New Roman" w:cs="Times New Roman"/>
          <w:sz w:val="26"/>
          <w:szCs w:val="26"/>
          <w:lang w:val="en-AU"/>
        </w:rPr>
        <w:t>alan</w:t>
      </w:r>
      <w:proofErr w:type="gramEnd"/>
      <w:r w:rsidRPr="008D53D7">
        <w:rPr>
          <w:rFonts w:ascii="Times New Roman" w:eastAsia="Times New Roman" w:hAnsi="Times New Roman" w:cs="Times New Roman"/>
          <w:sz w:val="26"/>
          <w:szCs w:val="26"/>
          <w:lang w:val="en-AU"/>
        </w:rPr>
        <w:t xml:space="preserve"> Komitemiz, aşağıdaki değişiklikleri yapmıştır:</w:t>
      </w:r>
    </w:p>
    <w:tbl>
      <w:tblPr>
        <w:tblW w:w="0" w:type="auto"/>
        <w:tblLook w:val="04A0" w:firstRow="1" w:lastRow="0" w:firstColumn="1" w:lastColumn="0" w:noHBand="0" w:noVBand="1"/>
      </w:tblPr>
      <w:tblGrid>
        <w:gridCol w:w="675"/>
        <w:gridCol w:w="8537"/>
      </w:tblGrid>
      <w:tr w:rsidR="008D53D7" w:rsidRPr="008D53D7" w:rsidTr="008D53D7">
        <w:trPr>
          <w:trHeight w:val="221"/>
        </w:trPr>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Belediyelerin birleştirilme yönteminin hangi kriterlere göre yapılacağını (1)’inci fıkra olarak eklemiş,</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“Kuzey Kıbrıs Türk Cumhuriyeti yerel yönetim kuruluşu bakımından on üç Belediyeye ayrılır” kuralında yer alan Belediye sayısını uygun bulmayarak, bu sayıyı on sekiz olarak değiştirerek, Tasarının eski 5’inci maddesine bağlı olan ve Tasarıdan çıkarılan Birinci Cetvelde yer alan yeni Belediye isimlerini de maddeye yeni (2)’nci fıkra olarak eklemiş,</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Birleştirilen Belediyelerin Merkez ve Hizmet Binalarını içeren mevcut (4)’üncü fıkraya bağlı İkinci Cetveli gereksiz bularak çıkarmış,</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Maddeye bağlı cetvelleri yeniden düzenleyerek, Belediye sınırlarını, yeni (3)’üncü fıkra olarak bu Yasaya ekli BİRİNCİ CETVEL; Belediyeler ve Belediyelere bağlı yerleşim yerlerini de, yeni (4)’üncü fıkra olarak bu Yasaya ekli İKİNCİ CETVEL olarak düzenlemiş, ve </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Yapılan değişikliklere paralel olarak maddenin yan başlığını da “Belediyeler, Belediye Sınırları ve Belediyelere Bağlı Yerleşim Yerleri BİRİNCİ CETVEL İKİNCİ CETVEL” olarak değiştirmiştir.</w:t>
            </w:r>
          </w:p>
        </w:tc>
      </w:tr>
      <w:tr w:rsidR="008D53D7" w:rsidRPr="008D53D7" w:rsidTr="008D53D7">
        <w:tc>
          <w:tcPr>
            <w:tcW w:w="9212" w:type="dxa"/>
            <w:gridSpan w:val="2"/>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Tasarının yeni 6’ncı maddesi yapılan tüm değişiklik ve teknik düzenlemelerle birlikte oyçokluğuyla kabul edilmiştir. </w:t>
            </w:r>
          </w:p>
        </w:tc>
      </w:tr>
    </w:tbl>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“Birleştirilen Belediyelerin Bütçeleri ve Personelin Durumu” yan başlıklı Tasarının eski 8’inci, yeni 7’nci maddesinde Komitemiz, daha açık ve anlaşılır olması amacıyla maddeyi yeniden düzenlemiş ve maddeyi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etmiştir.   </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Komitemiz, “Belediye Kuruluşları ve Belediyenin Ortaklığı Bulunan Kuruluşlar” yan başlıklı Tasarının eski 9’uncu, yeni 8’inci maddesini daha açık ve anlaşılır olması ve herhangi bir karmaşaya mahal vermemesi amacıyla yeniden kaleme almış; (3)’üncü fıkrada yer alan ve tescil ve hisse devri için öngörülen “altı aylık” süreyi uygun bulmayarak fıkradan çıkarmış ve (3)’üncü fıkrayı “Bu Yasa uyarınca Belediyeler tarafından yapılması gerekli tescil ve hisse devrine ilişkin işlemler, bu maddenin yürürlüğe girdiği tarihten itibaren birleştirme sonucu yeni oluşturulan Belediye Meclisi tarafından sonuçlandırılır” şeklinde düzenlemiştir. Tasarının yeni 8’inci maddesi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lastRenderedPageBreak/>
        <w:t xml:space="preserve"> “Taşınır ve Taşınmaz Mal, Hak, Alacak ve Borçların Devrine İlişkin Oluşturulan Teknik Kurul” yan başlıklı Tasarının eski 10’uncu, yeni 9’uncu maddesinde Komitemiz, daha doğru bir ifade olacağı gerekçesiyle “Kurulu”, “Komite” olarak değiştirmiş, Komitenin başkan ve üyelerini, Komitenin işlevselliğini artırmak amacıyla yeniden belirlemiş, sehven eksik bırakılan Komitenin  yetkilerini, toplantılarının çalışma usul ve esaslarına ilişkin kurallar ile Teknik  Komitenin sekreterya işlerinin Bakanlık tarafından karşılanacağı kuralını maddeye eklemiş ve yapılan tüm bu değişikliklere paralel olarak da maddenin yan başlığını “Komitenin Oluşumu, Yetkileri, Çalışma Usul ve Esaslarına İlişkin Kurallar” şeklinde düzenlemiştir. Tasarının yeni 9’uncu maddesi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 “Personel Devrine İlişkin Oluşturulan Teknik Kurul” yan başlıklı </w:t>
      </w:r>
      <w:proofErr w:type="gramStart"/>
      <w:r w:rsidRPr="008D53D7">
        <w:rPr>
          <w:rFonts w:ascii="Times New Roman" w:eastAsia="Times New Roman" w:hAnsi="Times New Roman" w:cs="Times New Roman"/>
          <w:sz w:val="26"/>
          <w:szCs w:val="26"/>
          <w:lang w:val="en-AU"/>
        </w:rPr>
        <w:t>Tasarının  11’inci</w:t>
      </w:r>
      <w:proofErr w:type="gramEnd"/>
      <w:r w:rsidRPr="008D53D7">
        <w:rPr>
          <w:rFonts w:ascii="Times New Roman" w:eastAsia="Times New Roman" w:hAnsi="Times New Roman" w:cs="Times New Roman"/>
          <w:sz w:val="26"/>
          <w:szCs w:val="26"/>
          <w:lang w:val="en-AU"/>
        </w:rPr>
        <w:t xml:space="preserve"> maddesi, bu kuralların Tasarının Geçici 1’inci Maddesinde ayrıntılı olarak düzenlendiği gerekçesiyle gereksiz bulunarak Tasarıdan oyçokluğuyla çıkarılmış ve ondan sonra gelen maddeler yeniden sayılandırılmıştır.  </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roofErr w:type="gramStart"/>
      <w:r w:rsidRPr="008D53D7">
        <w:rPr>
          <w:rFonts w:ascii="Times New Roman" w:eastAsia="Times New Roman" w:hAnsi="Times New Roman" w:cs="Times New Roman"/>
          <w:sz w:val="26"/>
          <w:szCs w:val="26"/>
          <w:lang w:val="en-AU"/>
        </w:rPr>
        <w:t>Komitemiz, “Süre” yan başlıklı Tasarının 12’nci ve “Devir Teslim” yan başlıklı   Tasarının 13’üncü maddelerini gereksiz bularak Tasarıdan oyçokluğuyla çıkarmış ve ondan sonra gelen maddeleri yeniden sayılandırmıştır.</w:t>
      </w:r>
      <w:proofErr w:type="gramEnd"/>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“Mevcut Belediyenin ve Personelinin Durumu ile İntibak Komisyonu ve İntibak Kuralları” yan başlıklı Tasarının Geçici 1’inci Maddesinde Komitemiz, aşağıdaki değişiklikleri yapmıştır:</w:t>
      </w:r>
    </w:p>
    <w:tbl>
      <w:tblPr>
        <w:tblW w:w="0" w:type="auto"/>
        <w:tblLook w:val="04A0" w:firstRow="1" w:lastRow="0" w:firstColumn="1" w:lastColumn="0" w:noHBand="0" w:noVBand="1"/>
      </w:tblPr>
      <w:tblGrid>
        <w:gridCol w:w="675"/>
        <w:gridCol w:w="8537"/>
      </w:tblGrid>
      <w:tr w:rsidR="008D53D7" w:rsidRPr="008D53D7" w:rsidTr="008D53D7">
        <w:trPr>
          <w:trHeight w:val="221"/>
        </w:trPr>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Asıl ve sürekli kadrolarda görev yapan personelin intibak işlemlerine ilişkin kuralların açıkça belirtilmesi amacıyla maddeyi yeniden kaleme almış; sehven eksik bırakılan İntibak Komisyonunun başkan ve üyelerini açıkça belirleyerek, birleşme sonucu yeni oluşturulan Belediyelerdeki personelin intibakının en kıdemliden başlamak üzere aynı sınıf, aynı derece ve aynı kadroya yapılacağı kuralını getirmiş,</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Herhangi bir karmaşaya mahal verilmemesi amacıyla kıdemin neye göre belirlendiğine açıklık getirmiş,</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Kadro yetersizliği nedeniyle intibakı yapılamayan sürekli personelin, kadro fazlası olarak atanacağı ve kadro fazlası olarak kadrosunun kendisine kazandırmış olduğu tüm haklardan yararlanmaya devam edeceği kuralını getirmiş,</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İntibak Komisyonunun, bu maddenin yürürlüğe girdiği tarihten itibaren en geç on beş gün içerisinde bu Yasa tahtında oluşacağı ve Başkanın yapacağı çağrı üzerine toplanacağı ve tüm intibak işlemleri tamamlandıktan sonra İntibak Komisyonunun görevinin sona ereceği kuralını eklemiş, ve</w:t>
            </w:r>
          </w:p>
        </w:tc>
      </w:tr>
      <w:tr w:rsidR="008D53D7" w:rsidRPr="008D53D7" w:rsidTr="008D53D7">
        <w:tc>
          <w:tcPr>
            <w:tcW w:w="675" w:type="dxa"/>
            <w:hideMark/>
          </w:tcPr>
          <w:p w:rsidR="008D53D7" w:rsidRPr="008D53D7" w:rsidRDefault="008D53D7" w:rsidP="008D53D7">
            <w:pPr>
              <w:spacing w:after="0" w:line="240" w:lineRule="auto"/>
              <w:jc w:val="center"/>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w:t>
            </w:r>
          </w:p>
        </w:tc>
        <w:tc>
          <w:tcPr>
            <w:tcW w:w="8537" w:type="dxa"/>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Birleştirilen Belediyeye intibak ettirilecek olan personelin intibak işlemleri tamamlanıncaya kadar tüm hak ve yükümlülüklerinin devam edeceği kuralını getirmiştir. </w:t>
            </w:r>
          </w:p>
        </w:tc>
      </w:tr>
      <w:tr w:rsidR="008D53D7" w:rsidRPr="008D53D7" w:rsidTr="008D53D7">
        <w:tc>
          <w:tcPr>
            <w:tcW w:w="9212" w:type="dxa"/>
            <w:gridSpan w:val="2"/>
            <w:hideMark/>
          </w:tcPr>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Tasarının Geçici 1’inci Maddesi yapılan tüm değişiklik ve teknik düzenlemelerle birlikte oyçokluğuyla kabul edilmiştir. </w:t>
            </w:r>
          </w:p>
        </w:tc>
      </w:tr>
    </w:tbl>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lastRenderedPageBreak/>
        <w:t>Komitemiz Tasarıda sehven eksik bırakılan “İntibak Komisyonunun Çalışma Usul ve Esasları” yan başlıklı yeni Geçici 2’nci ve “İntibak İşlemlerine İtiraz ve İtirazların Değerlendirilmesi” yan başlıklı yeni Geçici 3’üncü maddelerini Tasarıya oyçokluğuyla eklemiş ve ondan sonra gelen maddeleri yeniden sayılandırmıştır.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“Toplu İş Sözleşmelerinin Feshi” yan başlıklı Tasarının eski Geçici 2’nci, yeni Geçici 4’üncü Maddesinde Komitemiz, mevcut çalışanların haklarının korunması amacıyla, Toplu İş Sözleşmelerinin feshedilmeyerek mevcut Toplu İş Sözleşmelerinin korunmasına ilişkin kuralları ayrıntılı olarak yeniden düzenlemiş ve bu değişikliklere paralel olarak da maddenin yan başlığını “Toplu İş Sözleşmelerinin Korunması” olarak değiştirmiştir. Tasarının yeni Geçici 4’üncü Maddesi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Komitemiz, “Yetki ve Sorumlulukların Bitiş Tarihi” yan başlıklı Tasarının eski Geçici 3’üncü, yeni Geçici 5’inci maddesini, Tasarıda yapılan yeni düzenlemelere ve 2022 Yerel Kuruluş Organları Seçim tarihinin değiştirilmesine paralel olarak yeniden düzenleyerek, “tüzel kişiliği kaldırılan Belediyelerin Belediyeler Yasasındaki tüm yetkilerinin, 1 Aralık 2022 tarihine kadar aynen devam edeceği” şeklinde değiştirmiş  ve bu değişikliğe paralel olarak da maddenin yan başlığını “Tüzel Kişiliği Kaldırılan Belediyelerin Yetkilerinin Devamına İlişkin Kural” olarak değiştirmiştir. Tasarının yeni Geçici 5’inci Maddesi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Tasarının “Mali Kurallar” yan başlıklı eski Geçici 4’üncü, yeni Gaeçici 6’ncı maddesi,  2022 Yerel Kuruluş Organları Seçim tarihinin değiştirilmesine paralel olarak yeniden düzenlenmiş ve yapılan bu değişiklik ve teknik düzenlemeleyle birlikte oyçokluğuyla kabul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 </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 xml:space="preserve">“Koruma ve Yürürlükten Kaldırma” yan başlıklı Tasarının eski Geçici 5’inci, yeni Geçici 7’inci Maddesinde Komitemiz, Tasarının ilgili maddelerine getirilen yeni  kurallara paralel olarak maddeye “işlemlerin altı ay içinde sonuçlandırılamaması halinde bu sürenin en fazla altı ay daha uzatılacağı” kuralını eklemiş ve buna paralel olarak da maddenin yan başlığını “Koruma” olarak değiştirmiştir. Tasarının yeni Geçici 7’nci Maddesi yapılan tüm değişiklik ve teknik düzenlemelerle birlikte oyçokluğuyla </w:t>
      </w:r>
      <w:proofErr w:type="gramStart"/>
      <w:r w:rsidRPr="008D53D7">
        <w:rPr>
          <w:rFonts w:ascii="Times New Roman" w:eastAsia="Times New Roman" w:hAnsi="Times New Roman" w:cs="Times New Roman"/>
          <w:sz w:val="26"/>
          <w:szCs w:val="26"/>
          <w:lang w:val="en-AU"/>
        </w:rPr>
        <w:t>kabul</w:t>
      </w:r>
      <w:proofErr w:type="gramEnd"/>
      <w:r w:rsidRPr="008D53D7">
        <w:rPr>
          <w:rFonts w:ascii="Times New Roman" w:eastAsia="Times New Roman" w:hAnsi="Times New Roman" w:cs="Times New Roman"/>
          <w:sz w:val="26"/>
          <w:szCs w:val="26"/>
          <w:lang w:val="en-AU"/>
        </w:rPr>
        <w:t xml:space="preserve">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eastAsia="en-US"/>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eastAsia="en-US"/>
        </w:rPr>
      </w:pPr>
      <w:r w:rsidRPr="008D53D7">
        <w:rPr>
          <w:rFonts w:ascii="Times New Roman" w:eastAsia="Times New Roman" w:hAnsi="Times New Roman" w:cs="Times New Roman"/>
          <w:sz w:val="26"/>
          <w:szCs w:val="26"/>
          <w:lang w:val="en-AU" w:eastAsia="en-US"/>
        </w:rPr>
        <w:t>Tasarının “Belediye Başkanlarının Durumu” yan başlıklı eski Geçici 6’ncı, yeni Geçici 8’inci maddesinde Komitemiz, Belediye Başkanlığı sona eren Belediye Başkanının emeklilik hakkı kazanamaması durumunda emeklilik hakkı kazanıncaya kadar aynı hak ve menfaarleri aynı maaşla almaya devam ederek Devlette “Danışman” statüsünde görevlendirilmesi kuralını uygun bulmayarak, Geçici 8’inci Maddeyi Tasarıdan oyçokluğuyla çıkarmıştır.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eastAsia="en-US"/>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eastAsia="en-US"/>
        </w:rPr>
      </w:pPr>
      <w:r w:rsidRPr="008D53D7">
        <w:rPr>
          <w:rFonts w:ascii="Times New Roman" w:eastAsia="Times New Roman" w:hAnsi="Times New Roman" w:cs="Times New Roman"/>
          <w:sz w:val="26"/>
          <w:szCs w:val="26"/>
          <w:lang w:val="en-AU" w:eastAsia="en-US"/>
        </w:rPr>
        <w:t xml:space="preserve">“Yürütme Yetkisi” yan başlıklı Tasarının eski 14’üncü, yeni 10’uncu maddesi yapılan teknik düzenlemeyle birlikte oyçokluğuyla </w:t>
      </w:r>
      <w:proofErr w:type="gramStart"/>
      <w:r w:rsidRPr="008D53D7">
        <w:rPr>
          <w:rFonts w:ascii="Times New Roman" w:eastAsia="Times New Roman" w:hAnsi="Times New Roman" w:cs="Times New Roman"/>
          <w:sz w:val="26"/>
          <w:szCs w:val="26"/>
          <w:lang w:val="en-AU" w:eastAsia="en-US"/>
        </w:rPr>
        <w:t>kabul</w:t>
      </w:r>
      <w:proofErr w:type="gramEnd"/>
      <w:r w:rsidRPr="008D53D7">
        <w:rPr>
          <w:rFonts w:ascii="Times New Roman" w:eastAsia="Times New Roman" w:hAnsi="Times New Roman" w:cs="Times New Roman"/>
          <w:sz w:val="26"/>
          <w:szCs w:val="26"/>
          <w:lang w:val="en-AU" w:eastAsia="en-US"/>
        </w:rPr>
        <w:t xml:space="preserve"> edilmiştir.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eastAsia="en-US"/>
        </w:rPr>
      </w:pP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eastAsia="en-US"/>
        </w:rPr>
      </w:pPr>
      <w:r w:rsidRPr="008D53D7">
        <w:rPr>
          <w:rFonts w:ascii="Times New Roman" w:eastAsia="Times New Roman" w:hAnsi="Times New Roman" w:cs="Times New Roman"/>
          <w:sz w:val="26"/>
          <w:szCs w:val="26"/>
          <w:lang w:val="en-AU" w:eastAsia="en-US"/>
        </w:rPr>
        <w:lastRenderedPageBreak/>
        <w:t>Tasarının “Yürürlüğe Giriş” yan başlıklı eski 15’inci, yeni 11’inci maddesinde Komitemiz, belediyeler, belediye sınırları ve belediyelere bağlı yerleşim yerleri ile ilgili kuralları düzenleyen Tasarının 6’ncı maddesinin Resmi Gazete’de yayınlandığı tarihten başlayarak, diğer maddelerinin ise 2022 Yerel Kuruluş Organları Seçim sonuçlarının Resmi Gazete’de yayımlandığı tarihten başlayarak yürürlüğe girmesini sağlamak amacıyla maddeyi yeniden düzenlemiş ve yapılan tüm değişiklik ve teknik düzenlemelerle birlikte maddeyi oyçokluğuyla kabul etmiştir.</w:t>
      </w:r>
    </w:p>
    <w:p w:rsidR="008D53D7" w:rsidRPr="008D53D7" w:rsidRDefault="008D53D7" w:rsidP="008D53D7">
      <w:pPr>
        <w:spacing w:after="0" w:line="240" w:lineRule="auto"/>
        <w:ind w:firstLine="708"/>
        <w:jc w:val="both"/>
        <w:rPr>
          <w:rFonts w:ascii="Times New Roman" w:eastAsia="Times New Roman" w:hAnsi="Times New Roman" w:cs="Times New Roman"/>
          <w:sz w:val="26"/>
          <w:szCs w:val="26"/>
          <w:lang w:val="en-AU" w:eastAsia="en-US"/>
        </w:rPr>
      </w:pPr>
      <w:r w:rsidRPr="008D53D7">
        <w:rPr>
          <w:rFonts w:ascii="Times New Roman" w:eastAsia="Times New Roman" w:hAnsi="Times New Roman" w:cs="Times New Roman"/>
          <w:sz w:val="26"/>
          <w:szCs w:val="26"/>
          <w:lang w:val="en-AU" w:eastAsia="en-US"/>
        </w:rPr>
        <w:t xml:space="preserve"> </w:t>
      </w:r>
    </w:p>
    <w:p w:rsidR="008D53D7" w:rsidRPr="008D53D7" w:rsidRDefault="008D53D7" w:rsidP="008D53D7">
      <w:pPr>
        <w:spacing w:after="0" w:line="240" w:lineRule="auto"/>
        <w:ind w:firstLine="720"/>
        <w:jc w:val="both"/>
        <w:rPr>
          <w:rFonts w:ascii="Times New Roman" w:eastAsia="Times New Roman" w:hAnsi="Times New Roman" w:cs="Times New Roman"/>
          <w:sz w:val="26"/>
          <w:szCs w:val="26"/>
          <w:lang w:val="en-AU" w:eastAsia="en-US"/>
        </w:rPr>
      </w:pPr>
      <w:r w:rsidRPr="008D53D7">
        <w:rPr>
          <w:rFonts w:ascii="Times New Roman" w:eastAsia="Times New Roman" w:hAnsi="Times New Roman" w:cs="Times New Roman"/>
          <w:sz w:val="26"/>
          <w:szCs w:val="26"/>
          <w:lang w:val="en-AU" w:eastAsia="en-US"/>
        </w:rPr>
        <w:t>Komitemiz, Tasarının tümünü</w:t>
      </w:r>
      <w:r w:rsidRPr="008D53D7">
        <w:rPr>
          <w:rFonts w:ascii="Times New Roman" w:eastAsia="Times New Roman" w:hAnsi="Times New Roman" w:cs="Times New Roman"/>
          <w:sz w:val="20"/>
          <w:szCs w:val="20"/>
          <w:lang w:val="en-AU" w:eastAsia="en-US"/>
        </w:rPr>
        <w:t xml:space="preserve"> </w:t>
      </w:r>
      <w:r w:rsidRPr="008D53D7">
        <w:rPr>
          <w:rFonts w:ascii="Times New Roman" w:eastAsia="Times New Roman" w:hAnsi="Times New Roman" w:cs="Times New Roman"/>
          <w:sz w:val="26"/>
          <w:szCs w:val="26"/>
          <w:lang w:val="en-AU"/>
        </w:rPr>
        <w:t xml:space="preserve">oyçokluğuyla </w:t>
      </w:r>
      <w:proofErr w:type="gramStart"/>
      <w:r w:rsidRPr="008D53D7">
        <w:rPr>
          <w:rFonts w:ascii="Times New Roman" w:eastAsia="Times New Roman" w:hAnsi="Times New Roman" w:cs="Times New Roman"/>
          <w:sz w:val="26"/>
          <w:szCs w:val="26"/>
          <w:lang w:val="en-AU" w:eastAsia="en-US"/>
        </w:rPr>
        <w:t>kabul</w:t>
      </w:r>
      <w:proofErr w:type="gramEnd"/>
      <w:r w:rsidRPr="008D53D7">
        <w:rPr>
          <w:rFonts w:ascii="Times New Roman" w:eastAsia="Times New Roman" w:hAnsi="Times New Roman" w:cs="Times New Roman"/>
          <w:sz w:val="26"/>
          <w:szCs w:val="26"/>
          <w:lang w:val="en-AU" w:eastAsia="en-US"/>
        </w:rPr>
        <w:t xml:space="preserve"> etmiştir.</w:t>
      </w:r>
    </w:p>
    <w:p w:rsidR="008D53D7" w:rsidRPr="008D53D7" w:rsidRDefault="008D53D7" w:rsidP="008D53D7">
      <w:pPr>
        <w:spacing w:after="0" w:line="240" w:lineRule="auto"/>
        <w:ind w:firstLine="720"/>
        <w:jc w:val="both"/>
        <w:rPr>
          <w:rFonts w:ascii="Times New Roman" w:eastAsia="Times New Roman" w:hAnsi="Times New Roman" w:cs="Times New Roman"/>
          <w:sz w:val="26"/>
          <w:szCs w:val="26"/>
          <w:lang w:val="en-AU" w:eastAsia="en-US"/>
        </w:rPr>
      </w:pPr>
    </w:p>
    <w:p w:rsidR="008D53D7" w:rsidRPr="008D53D7" w:rsidRDefault="008D53D7" w:rsidP="008D53D7">
      <w:pPr>
        <w:spacing w:after="0" w:line="240" w:lineRule="auto"/>
        <w:ind w:firstLine="720"/>
        <w:jc w:val="both"/>
        <w:rPr>
          <w:rFonts w:ascii="Times New Roman" w:eastAsia="Times New Roman" w:hAnsi="Times New Roman" w:cs="Times New Roman"/>
          <w:sz w:val="26"/>
          <w:szCs w:val="26"/>
          <w:lang w:val="en-AU" w:eastAsia="en-US"/>
        </w:rPr>
      </w:pPr>
      <w:r w:rsidRPr="008D53D7">
        <w:rPr>
          <w:rFonts w:ascii="Times New Roman" w:eastAsia="Times New Roman" w:hAnsi="Times New Roman" w:cs="Times New Roman"/>
          <w:sz w:val="26"/>
          <w:szCs w:val="26"/>
          <w:lang w:val="en-AU" w:eastAsia="en-US"/>
        </w:rPr>
        <w:t>Komite Üyesi Sayın Devrim Barçın Tasarının tek tek maddelerine ve tümüne ret oyu kullanmıştır.</w:t>
      </w:r>
    </w:p>
    <w:p w:rsidR="008D53D7" w:rsidRPr="008D53D7" w:rsidRDefault="008D53D7" w:rsidP="008D53D7">
      <w:pPr>
        <w:spacing w:after="0" w:line="240" w:lineRule="auto"/>
        <w:ind w:firstLine="720"/>
        <w:jc w:val="both"/>
        <w:rPr>
          <w:rFonts w:ascii="Times New Roman" w:eastAsia="Times New Roman" w:hAnsi="Times New Roman" w:cs="Times New Roman"/>
          <w:sz w:val="26"/>
          <w:szCs w:val="26"/>
          <w:lang w:val="en-AU" w:eastAsia="en-US"/>
        </w:rPr>
      </w:pPr>
    </w:p>
    <w:p w:rsidR="008D53D7" w:rsidRPr="008D53D7" w:rsidRDefault="008D53D7" w:rsidP="008D53D7">
      <w:pPr>
        <w:spacing w:after="0" w:line="240" w:lineRule="auto"/>
        <w:jc w:val="both"/>
        <w:rPr>
          <w:rFonts w:ascii="Times New Roman" w:eastAsia="Times New Roman" w:hAnsi="Times New Roman" w:cs="Times New Roman"/>
          <w:sz w:val="26"/>
          <w:szCs w:val="26"/>
          <w:lang w:val="en-AU"/>
        </w:rPr>
      </w:pPr>
      <w:r w:rsidRPr="008D53D7">
        <w:rPr>
          <w:rFonts w:ascii="Times New Roman" w:eastAsia="Times New Roman" w:hAnsi="Times New Roman" w:cs="Times New Roman"/>
          <w:sz w:val="26"/>
          <w:szCs w:val="26"/>
          <w:lang w:val="en-AU"/>
        </w:rPr>
        <w:tab/>
        <w:t xml:space="preserve">Komitemiz, Tasarının sunulan Rapor ışığında görüşülerek </w:t>
      </w:r>
      <w:proofErr w:type="gramStart"/>
      <w:r w:rsidRPr="008D53D7">
        <w:rPr>
          <w:rFonts w:ascii="Times New Roman" w:eastAsia="Times New Roman" w:hAnsi="Times New Roman" w:cs="Times New Roman"/>
          <w:sz w:val="26"/>
          <w:szCs w:val="26"/>
          <w:lang w:val="en-AU"/>
        </w:rPr>
        <w:t xml:space="preserve">kabulünü </w:t>
      </w:r>
      <w:r w:rsidRPr="008D53D7">
        <w:rPr>
          <w:rFonts w:ascii="Times New Roman" w:eastAsia="Times New Roman" w:hAnsi="Times New Roman" w:cs="Times New Roman"/>
          <w:sz w:val="20"/>
          <w:szCs w:val="20"/>
          <w:lang w:val="en-AU" w:eastAsia="en-US"/>
        </w:rPr>
        <w:t xml:space="preserve"> </w:t>
      </w:r>
      <w:r w:rsidRPr="008D53D7">
        <w:rPr>
          <w:rFonts w:ascii="Times New Roman" w:eastAsia="Times New Roman" w:hAnsi="Times New Roman" w:cs="Times New Roman"/>
          <w:sz w:val="26"/>
          <w:szCs w:val="26"/>
          <w:lang w:val="en-AU"/>
        </w:rPr>
        <w:t>oyçokluğuyla</w:t>
      </w:r>
      <w:proofErr w:type="gramEnd"/>
      <w:r w:rsidRPr="008D53D7">
        <w:rPr>
          <w:rFonts w:ascii="Times New Roman" w:eastAsia="Times New Roman" w:hAnsi="Times New Roman" w:cs="Times New Roman"/>
          <w:sz w:val="26"/>
          <w:szCs w:val="26"/>
          <w:lang w:val="en-AU"/>
        </w:rPr>
        <w:t xml:space="preserve"> Genel Kurula salık verir.</w:t>
      </w:r>
    </w:p>
    <w:p w:rsidR="008D53D7" w:rsidRPr="008D53D7" w:rsidRDefault="008D53D7" w:rsidP="008D53D7">
      <w:pPr>
        <w:spacing w:after="0" w:line="240" w:lineRule="auto"/>
        <w:rPr>
          <w:rFonts w:ascii="Times New Roman" w:eastAsia="Times New Roman" w:hAnsi="Times New Roman" w:cs="Times New Roman"/>
          <w:sz w:val="26"/>
          <w:szCs w:val="26"/>
          <w:lang w:val="en-AU" w:eastAsia="en-US"/>
        </w:rPr>
      </w:pPr>
    </w:p>
    <w:p w:rsidR="008D53D7" w:rsidRPr="008D53D7" w:rsidRDefault="008D53D7" w:rsidP="008D53D7">
      <w:pPr>
        <w:spacing w:after="0" w:line="240" w:lineRule="auto"/>
        <w:rPr>
          <w:rFonts w:ascii="Times New Roman" w:eastAsia="Times New Roman" w:hAnsi="Times New Roman" w:cs="Times New Roman"/>
          <w:sz w:val="26"/>
          <w:szCs w:val="26"/>
          <w:lang w:val="en-AU" w:eastAsia="en-US"/>
        </w:rPr>
      </w:pPr>
    </w:p>
    <w:p w:rsidR="008D53D7" w:rsidRPr="008D53D7" w:rsidRDefault="008D53D7" w:rsidP="008D53D7">
      <w:pPr>
        <w:spacing w:after="0" w:line="240" w:lineRule="auto"/>
        <w:jc w:val="both"/>
        <w:rPr>
          <w:rFonts w:ascii="Times New Roman" w:eastAsia="Times New Roman" w:hAnsi="Times New Roman" w:cs="Times New Roman"/>
          <w:sz w:val="26"/>
          <w:szCs w:val="26"/>
          <w:lang w:val="en-AU" w:eastAsia="en-US"/>
        </w:rPr>
      </w:pPr>
    </w:p>
    <w:p w:rsidR="008D53D7" w:rsidRPr="008D53D7" w:rsidRDefault="008D53D7" w:rsidP="008D53D7">
      <w:pPr>
        <w:tabs>
          <w:tab w:val="left" w:pos="177"/>
          <w:tab w:val="left" w:pos="794"/>
          <w:tab w:val="left" w:pos="1134"/>
          <w:tab w:val="left" w:pos="1418"/>
          <w:tab w:val="left" w:pos="1701"/>
          <w:tab w:val="left" w:pos="1985"/>
          <w:tab w:val="left" w:pos="2268"/>
        </w:tabs>
        <w:spacing w:after="0" w:line="240" w:lineRule="auto"/>
        <w:jc w:val="both"/>
        <w:rPr>
          <w:rFonts w:ascii="Times New Roman" w:eastAsia="Times New Roman" w:hAnsi="Times New Roman" w:cs="Times New Roman"/>
          <w:sz w:val="26"/>
          <w:szCs w:val="26"/>
          <w:lang w:eastAsia="en-US"/>
        </w:rPr>
      </w:pPr>
    </w:p>
    <w:p w:rsidR="008D53D7" w:rsidRDefault="008D53D7">
      <w:bookmarkStart w:id="0" w:name="_GoBack"/>
      <w:bookmarkEnd w:id="0"/>
      <w: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57"/>
        <w:gridCol w:w="393"/>
        <w:gridCol w:w="541"/>
        <w:gridCol w:w="631"/>
        <w:gridCol w:w="5938"/>
        <w:gridCol w:w="9"/>
      </w:tblGrid>
      <w:tr w:rsidR="002B6214" w:rsidRPr="00A13B67" w:rsidTr="00C52EDF">
        <w:trPr>
          <w:gridAfter w:val="1"/>
          <w:wAfter w:w="9" w:type="dxa"/>
        </w:trPr>
        <w:tc>
          <w:tcPr>
            <w:tcW w:w="9738" w:type="dxa"/>
            <w:gridSpan w:val="6"/>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lastRenderedPageBreak/>
              <w:t>BELEDİYELERİN BİRLEŞTİRİLMESİNE İLİŞKİN (ÖZEL) YASA TASARISI</w:t>
            </w:r>
          </w:p>
          <w:p w:rsidR="002B6214" w:rsidRPr="00A13B67" w:rsidRDefault="002B6214">
            <w:pPr>
              <w:spacing w:after="0" w:line="240" w:lineRule="auto"/>
              <w:jc w:val="center"/>
              <w:rPr>
                <w:rFonts w:ascii="Times New Roman" w:hAnsi="Times New Roman" w:cs="Times New Roman"/>
                <w:sz w:val="24"/>
                <w:szCs w:val="24"/>
              </w:rPr>
            </w:pPr>
          </w:p>
        </w:tc>
      </w:tr>
      <w:tr w:rsidR="002B6214" w:rsidRPr="00A13B67" w:rsidTr="00C52EDF">
        <w:trPr>
          <w:gridAfter w:val="1"/>
          <w:wAfter w:w="9" w:type="dxa"/>
        </w:trPr>
        <w:tc>
          <w:tcPr>
            <w:tcW w:w="9738" w:type="dxa"/>
            <w:gridSpan w:val="6"/>
          </w:tcPr>
          <w:p w:rsidR="002B6214" w:rsidRPr="00A13B67" w:rsidRDefault="002B6214">
            <w:pPr>
              <w:spacing w:after="0" w:line="240" w:lineRule="auto"/>
              <w:jc w:val="center"/>
              <w:rPr>
                <w:rFonts w:ascii="Times New Roman" w:hAnsi="Times New Roman" w:cs="Times New Roman"/>
                <w:sz w:val="24"/>
                <w:szCs w:val="24"/>
              </w:rPr>
            </w:pPr>
          </w:p>
        </w:tc>
      </w:tr>
      <w:tr w:rsidR="002B6214" w:rsidRPr="00A13B67" w:rsidTr="00C52EDF">
        <w:trPr>
          <w:gridAfter w:val="1"/>
          <w:wAfter w:w="9" w:type="dxa"/>
        </w:trPr>
        <w:tc>
          <w:tcPr>
            <w:tcW w:w="2235"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7503" w:type="dxa"/>
            <w:gridSpan w:val="4"/>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          Kuzey Kıbrıs Türk Cumhuriyeti Cumhuriyet Meclisi aşağıdaki Yasayı yapar:</w:t>
            </w:r>
          </w:p>
        </w:tc>
      </w:tr>
      <w:tr w:rsidR="002B6214" w:rsidRPr="00A13B67" w:rsidTr="00C52EDF">
        <w:trPr>
          <w:gridAfter w:val="1"/>
          <w:wAfter w:w="9" w:type="dxa"/>
        </w:trPr>
        <w:tc>
          <w:tcPr>
            <w:tcW w:w="2235"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7503" w:type="dxa"/>
            <w:gridSpan w:val="4"/>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rPr>
          <w:gridAfter w:val="1"/>
          <w:wAfter w:w="9" w:type="dxa"/>
        </w:trPr>
        <w:tc>
          <w:tcPr>
            <w:tcW w:w="9738" w:type="dxa"/>
            <w:gridSpan w:val="6"/>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BİRİNCİ KISIM</w:t>
            </w:r>
          </w:p>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Genel Kurallar</w:t>
            </w:r>
          </w:p>
        </w:tc>
      </w:tr>
      <w:tr w:rsidR="002B6214" w:rsidRPr="00A13B67" w:rsidTr="00C52EDF">
        <w:trPr>
          <w:gridAfter w:val="1"/>
          <w:wAfter w:w="9" w:type="dxa"/>
        </w:trPr>
        <w:tc>
          <w:tcPr>
            <w:tcW w:w="9738" w:type="dxa"/>
            <w:gridSpan w:val="6"/>
          </w:tcPr>
          <w:p w:rsidR="002B6214" w:rsidRPr="00A13B67" w:rsidRDefault="002B6214">
            <w:pPr>
              <w:spacing w:after="0" w:line="240" w:lineRule="auto"/>
              <w:jc w:val="center"/>
              <w:rPr>
                <w:rFonts w:ascii="Times New Roman" w:hAnsi="Times New Roman" w:cs="Times New Roman"/>
                <w:sz w:val="24"/>
                <w:szCs w:val="24"/>
              </w:rPr>
            </w:pPr>
          </w:p>
        </w:tc>
      </w:tr>
      <w:tr w:rsidR="002B6214" w:rsidRPr="00A13B67" w:rsidTr="00C52EDF">
        <w:trPr>
          <w:gridAfter w:val="1"/>
          <w:wAfter w:w="9" w:type="dxa"/>
        </w:trPr>
        <w:tc>
          <w:tcPr>
            <w:tcW w:w="2178" w:type="dxa"/>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Kısa İsim</w:t>
            </w:r>
          </w:p>
        </w:tc>
        <w:tc>
          <w:tcPr>
            <w:tcW w:w="7560"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 Bu Yasa, “Belediyelerin Birleştirilmesine İlişkin (Özel) Yasa” olarak isimlendirilir.</w:t>
            </w: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rPr>
          <w:gridAfter w:val="1"/>
          <w:wAfter w:w="9" w:type="dxa"/>
        </w:trPr>
        <w:tc>
          <w:tcPr>
            <w:tcW w:w="2178" w:type="dxa"/>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Tefsir</w:t>
            </w:r>
          </w:p>
        </w:tc>
        <w:tc>
          <w:tcPr>
            <w:tcW w:w="7560" w:type="dxa"/>
            <w:gridSpan w:val="5"/>
          </w:tcPr>
          <w:p w:rsidR="002B6214" w:rsidRPr="00A13B67" w:rsidRDefault="006659BE">
            <w:pPr>
              <w:spacing w:after="0" w:line="240" w:lineRule="auto"/>
              <w:jc w:val="both"/>
              <w:rPr>
                <w:rFonts w:ascii="Times New Roman" w:eastAsia="Calibri" w:hAnsi="Times New Roman" w:cs="Times New Roman"/>
                <w:sz w:val="24"/>
                <w:szCs w:val="24"/>
              </w:rPr>
            </w:pPr>
            <w:r w:rsidRPr="00A13B67">
              <w:rPr>
                <w:rFonts w:ascii="Times New Roman" w:eastAsia="Calibri" w:hAnsi="Times New Roman" w:cs="Times New Roman"/>
                <w:sz w:val="24"/>
                <w:szCs w:val="24"/>
              </w:rPr>
              <w:t>2. Bu Yasada metin başka türlü gerektirmedikçe</w:t>
            </w:r>
            <w:r w:rsidR="007415D3">
              <w:rPr>
                <w:rFonts w:ascii="Times New Roman" w:eastAsia="Calibri" w:hAnsi="Times New Roman" w:cs="Times New Roman"/>
                <w:sz w:val="24"/>
                <w:szCs w:val="24"/>
              </w:rPr>
              <w:t>:</w:t>
            </w:r>
          </w:p>
          <w:p w:rsidR="000532CB" w:rsidRPr="00A13B67" w:rsidRDefault="000532CB">
            <w:pPr>
              <w:spacing w:after="0" w:line="240" w:lineRule="auto"/>
              <w:jc w:val="both"/>
              <w:rPr>
                <w:rFonts w:ascii="Times New Roman" w:hAnsi="Times New Roman" w:cs="Times New Roman"/>
                <w:sz w:val="24"/>
                <w:szCs w:val="24"/>
              </w:rPr>
            </w:pPr>
            <w:r w:rsidRPr="00A13B67">
              <w:rPr>
                <w:rFonts w:ascii="Times New Roman" w:eastAsia="Calibri" w:hAnsi="Times New Roman" w:cs="Times New Roman"/>
                <w:sz w:val="24"/>
                <w:szCs w:val="24"/>
              </w:rPr>
              <w:t>“Bakan”, İçişleriyle Görevli Bakanı anlatır.</w:t>
            </w: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“Bakanlık”, </w:t>
            </w:r>
            <w:r w:rsidRPr="00A13B67">
              <w:rPr>
                <w:rFonts w:ascii="Times New Roman" w:eastAsia="Calibri" w:hAnsi="Times New Roman" w:cs="Times New Roman"/>
                <w:sz w:val="24"/>
                <w:szCs w:val="24"/>
              </w:rPr>
              <w:t>İçişleriyle Görevli Bakanlığı anlatır.</w:t>
            </w: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“Belediye”, b</w:t>
            </w:r>
            <w:r w:rsidRPr="00A13B67">
              <w:rPr>
                <w:rFonts w:ascii="Times New Roman" w:eastAsia="Calibri" w:hAnsi="Times New Roman" w:cs="Times New Roman"/>
                <w:sz w:val="24"/>
                <w:szCs w:val="24"/>
              </w:rPr>
              <w:t>elde halkının ortak yerel gereksinmelerini karşılayan ve belde hizmetlerini gören kamu tüzel kişiliğine sahip yerel yönetim kuruluşunu anlatır.</w:t>
            </w: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“Belediye Kuruluşu”, bu Yasa amaçları bakımından Belediyeler tarafından kurulmuş birlik, katma bütçeli idare, işletme ve döner sermayeli kuruluşları anlatır.</w:t>
            </w: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“Personel”, sürekli personel, sözleşmeli personel ve işçileri anlatır.</w:t>
            </w:r>
          </w:p>
        </w:tc>
      </w:tr>
      <w:tr w:rsidR="00170EA1" w:rsidRPr="00A13B67" w:rsidTr="00C52EDF">
        <w:trPr>
          <w:gridAfter w:val="1"/>
          <w:wAfter w:w="9" w:type="dxa"/>
        </w:trPr>
        <w:tc>
          <w:tcPr>
            <w:tcW w:w="2178" w:type="dxa"/>
          </w:tcPr>
          <w:p w:rsidR="00170EA1" w:rsidRPr="00A13B67" w:rsidRDefault="00170EA1">
            <w:pPr>
              <w:spacing w:after="0" w:line="240" w:lineRule="auto"/>
              <w:jc w:val="both"/>
              <w:rPr>
                <w:rFonts w:ascii="Times New Roman" w:hAnsi="Times New Roman" w:cs="Times New Roman"/>
                <w:sz w:val="24"/>
                <w:szCs w:val="24"/>
              </w:rPr>
            </w:pPr>
          </w:p>
        </w:tc>
        <w:tc>
          <w:tcPr>
            <w:tcW w:w="7560" w:type="dxa"/>
            <w:gridSpan w:val="5"/>
          </w:tcPr>
          <w:p w:rsidR="00170EA1" w:rsidRPr="00A13B67" w:rsidRDefault="00170EA1" w:rsidP="00D4084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“Teknik Komite”, bu Yasanın </w:t>
            </w:r>
            <w:r w:rsidR="00D40840">
              <w:rPr>
                <w:rFonts w:ascii="Times New Roman" w:hAnsi="Times New Roman" w:cs="Times New Roman"/>
                <w:sz w:val="24"/>
                <w:szCs w:val="24"/>
              </w:rPr>
              <w:t>9</w:t>
            </w:r>
            <w:r w:rsidRPr="00A13B67">
              <w:rPr>
                <w:rFonts w:ascii="Times New Roman" w:hAnsi="Times New Roman" w:cs="Times New Roman"/>
                <w:sz w:val="24"/>
                <w:szCs w:val="24"/>
              </w:rPr>
              <w:t>’uncu maddesi uyarınca oluşturulan Komiteyi anlatır.</w:t>
            </w:r>
            <w:r w:rsidRPr="00A13B67">
              <w:rPr>
                <w:rStyle w:val="alt-edited"/>
                <w:rFonts w:ascii="Times New Roman" w:hAnsi="Times New Roman" w:cs="Times New Roman"/>
                <w:sz w:val="24"/>
                <w:szCs w:val="24"/>
              </w:rPr>
              <w:t xml:space="preserve"> </w:t>
            </w: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rPr>
          <w:gridAfter w:val="1"/>
          <w:wAfter w:w="9" w:type="dxa"/>
        </w:trPr>
        <w:tc>
          <w:tcPr>
            <w:tcW w:w="2178" w:type="dxa"/>
          </w:tcPr>
          <w:p w:rsidR="00BC1B2D" w:rsidRPr="00A13B67" w:rsidRDefault="006659BE" w:rsidP="00062626">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Amaç</w:t>
            </w:r>
            <w:r w:rsidR="00A047F6" w:rsidRPr="00A13B67">
              <w:rPr>
                <w:rFonts w:ascii="Times New Roman" w:hAnsi="Times New Roman" w:cs="Times New Roman"/>
                <w:sz w:val="24"/>
                <w:szCs w:val="24"/>
              </w:rPr>
              <w:t xml:space="preserve"> </w:t>
            </w:r>
            <w:r w:rsidR="00BC1B2D" w:rsidRPr="00A13B67">
              <w:rPr>
                <w:rFonts w:ascii="Times New Roman" w:hAnsi="Times New Roman" w:cs="Times New Roman"/>
                <w:sz w:val="24"/>
                <w:szCs w:val="24"/>
              </w:rPr>
              <w:t xml:space="preserve">ve </w:t>
            </w:r>
          </w:p>
          <w:p w:rsidR="002B6214" w:rsidRPr="00A13B67" w:rsidRDefault="00BC1B2D" w:rsidP="00062626">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Kapsam</w:t>
            </w:r>
          </w:p>
        </w:tc>
        <w:tc>
          <w:tcPr>
            <w:tcW w:w="7560" w:type="dxa"/>
            <w:gridSpan w:val="5"/>
          </w:tcPr>
          <w:p w:rsidR="002B6214" w:rsidRPr="00A13B67" w:rsidRDefault="006659BE" w:rsidP="00334C6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3. </w:t>
            </w:r>
            <w:r w:rsidR="00BC1B2D" w:rsidRPr="00A13B67">
              <w:rPr>
                <w:rFonts w:ascii="Times New Roman" w:hAnsi="Times New Roman" w:cs="Times New Roman"/>
                <w:sz w:val="24"/>
                <w:szCs w:val="24"/>
              </w:rPr>
              <w:t xml:space="preserve">Bu Yasanın amacı, </w:t>
            </w:r>
            <w:r w:rsidR="0083700B" w:rsidRPr="00A13B67">
              <w:rPr>
                <w:rFonts w:ascii="Times New Roman" w:hAnsi="Times New Roman" w:cs="Times New Roman"/>
                <w:sz w:val="24"/>
                <w:szCs w:val="24"/>
              </w:rPr>
              <w:t>bu Yasanın 6’ncı maddesinin (1)’inci fıkrasında belirtilen kriterlerin bir ve</w:t>
            </w:r>
            <w:r w:rsidR="00334C63">
              <w:rPr>
                <w:rFonts w:ascii="Times New Roman" w:hAnsi="Times New Roman" w:cs="Times New Roman"/>
                <w:sz w:val="24"/>
                <w:szCs w:val="24"/>
              </w:rPr>
              <w:t xml:space="preserve">ya </w:t>
            </w:r>
            <w:r w:rsidR="00BE33B7" w:rsidRPr="00A13B67">
              <w:rPr>
                <w:rFonts w:ascii="Times New Roman" w:hAnsi="Times New Roman" w:cs="Times New Roman"/>
                <w:sz w:val="24"/>
                <w:szCs w:val="24"/>
              </w:rPr>
              <w:t xml:space="preserve"> birkaçı dik</w:t>
            </w:r>
            <w:r w:rsidR="0083700B" w:rsidRPr="00A13B67">
              <w:rPr>
                <w:rFonts w:ascii="Times New Roman" w:hAnsi="Times New Roman" w:cs="Times New Roman"/>
                <w:sz w:val="24"/>
                <w:szCs w:val="24"/>
              </w:rPr>
              <w:t xml:space="preserve">kate alınmak suretiyle belediyelerin birleştirilmesini </w:t>
            </w:r>
            <w:r w:rsidR="00334C63">
              <w:rPr>
                <w:rFonts w:ascii="Times New Roman" w:hAnsi="Times New Roman" w:cs="Times New Roman"/>
                <w:sz w:val="24"/>
                <w:szCs w:val="24"/>
              </w:rPr>
              <w:t xml:space="preserve">sağlamak </w:t>
            </w:r>
            <w:r w:rsidR="0083700B" w:rsidRPr="00A13B67">
              <w:rPr>
                <w:rFonts w:ascii="Times New Roman" w:hAnsi="Times New Roman" w:cs="Times New Roman"/>
                <w:sz w:val="24"/>
                <w:szCs w:val="24"/>
              </w:rPr>
              <w:t xml:space="preserve">ve </w:t>
            </w:r>
            <w:r w:rsidR="00BE33B7" w:rsidRPr="00A13B67">
              <w:rPr>
                <w:rFonts w:ascii="Times New Roman" w:hAnsi="Times New Roman" w:cs="Times New Roman"/>
                <w:sz w:val="24"/>
                <w:szCs w:val="24"/>
              </w:rPr>
              <w:t xml:space="preserve"> </w:t>
            </w:r>
            <w:r w:rsidR="00334C63">
              <w:rPr>
                <w:rFonts w:ascii="Times New Roman" w:hAnsi="Times New Roman" w:cs="Times New Roman"/>
                <w:sz w:val="24"/>
                <w:szCs w:val="24"/>
              </w:rPr>
              <w:t>birleştirme ile b</w:t>
            </w:r>
            <w:r w:rsidR="0083700B" w:rsidRPr="00A13B67">
              <w:rPr>
                <w:rFonts w:ascii="Times New Roman" w:hAnsi="Times New Roman" w:cs="Times New Roman"/>
                <w:sz w:val="24"/>
                <w:szCs w:val="24"/>
              </w:rPr>
              <w:t>elediyelerin hizmet kalitesinin ve verimliliğinin artırılması</w:t>
            </w:r>
            <w:r w:rsidR="00334C63">
              <w:rPr>
                <w:rFonts w:ascii="Times New Roman" w:hAnsi="Times New Roman" w:cs="Times New Roman"/>
                <w:sz w:val="24"/>
                <w:szCs w:val="24"/>
              </w:rPr>
              <w:t>na,</w:t>
            </w:r>
            <w:r w:rsidR="0083700B" w:rsidRPr="00A13B67">
              <w:rPr>
                <w:rFonts w:ascii="Times New Roman" w:hAnsi="Times New Roman" w:cs="Times New Roman"/>
                <w:sz w:val="24"/>
                <w:szCs w:val="24"/>
              </w:rPr>
              <w:t xml:space="preserve"> yerel yönetimlerin idari kapasitelerin güçlendirilmesi</w:t>
            </w:r>
            <w:r w:rsidR="008B1CEF">
              <w:rPr>
                <w:rFonts w:ascii="Times New Roman" w:hAnsi="Times New Roman" w:cs="Times New Roman"/>
                <w:sz w:val="24"/>
                <w:szCs w:val="24"/>
              </w:rPr>
              <w:t>n</w:t>
            </w:r>
            <w:r w:rsidR="00334C63">
              <w:rPr>
                <w:rFonts w:ascii="Times New Roman" w:hAnsi="Times New Roman" w:cs="Times New Roman"/>
                <w:sz w:val="24"/>
                <w:szCs w:val="24"/>
              </w:rPr>
              <w:t xml:space="preserve">e, büyük çapta </w:t>
            </w:r>
            <w:r w:rsidR="0083700B" w:rsidRPr="00A13B67">
              <w:rPr>
                <w:rFonts w:ascii="Times New Roman" w:hAnsi="Times New Roman" w:cs="Times New Roman"/>
                <w:sz w:val="24"/>
                <w:szCs w:val="24"/>
              </w:rPr>
              <w:t>projelerin hayata geçirilmesi ve mevcut bel</w:t>
            </w:r>
            <w:r w:rsidR="00334C63">
              <w:rPr>
                <w:rFonts w:ascii="Times New Roman" w:hAnsi="Times New Roman" w:cs="Times New Roman"/>
                <w:sz w:val="24"/>
                <w:szCs w:val="24"/>
              </w:rPr>
              <w:t>ediyelerin tüzel kişiliklerinin</w:t>
            </w:r>
            <w:r w:rsidR="0083700B" w:rsidRPr="00A13B67">
              <w:rPr>
                <w:rFonts w:ascii="Times New Roman" w:hAnsi="Times New Roman" w:cs="Times New Roman"/>
                <w:sz w:val="24"/>
                <w:szCs w:val="24"/>
              </w:rPr>
              <w:t xml:space="preserve"> isimlerinin ve sınırlarının yeniden düzenlenmesi</w:t>
            </w:r>
            <w:r w:rsidR="00334C63">
              <w:rPr>
                <w:rFonts w:ascii="Times New Roman" w:hAnsi="Times New Roman" w:cs="Times New Roman"/>
                <w:sz w:val="24"/>
                <w:szCs w:val="24"/>
              </w:rPr>
              <w:t>dir.</w:t>
            </w: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rPr>
          <w:gridAfter w:val="1"/>
          <w:wAfter w:w="9" w:type="dxa"/>
        </w:trPr>
        <w:tc>
          <w:tcPr>
            <w:tcW w:w="2178" w:type="dxa"/>
          </w:tcPr>
          <w:p w:rsidR="002B6214" w:rsidRPr="00A13B67" w:rsidRDefault="002B6214">
            <w:pPr>
              <w:spacing w:after="0" w:line="240" w:lineRule="auto"/>
              <w:jc w:val="both"/>
              <w:rPr>
                <w:rFonts w:ascii="Times New Roman" w:hAnsi="Times New Roman" w:cs="Times New Roman"/>
                <w:sz w:val="24"/>
                <w:szCs w:val="24"/>
              </w:rPr>
            </w:pPr>
          </w:p>
        </w:tc>
        <w:tc>
          <w:tcPr>
            <w:tcW w:w="7560"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rPr>
          <w:gridAfter w:val="1"/>
          <w:wAfter w:w="9" w:type="dxa"/>
        </w:trPr>
        <w:tc>
          <w:tcPr>
            <w:tcW w:w="9738" w:type="dxa"/>
            <w:gridSpan w:val="6"/>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İKİNCİ KISIM</w:t>
            </w:r>
          </w:p>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Belediyelerin Birleştirilmesine İlişkin Kurallar</w:t>
            </w:r>
          </w:p>
        </w:tc>
      </w:tr>
      <w:tr w:rsidR="002B6214" w:rsidRPr="00A13B67" w:rsidTr="00C52EDF">
        <w:trPr>
          <w:gridAfter w:val="1"/>
          <w:wAfter w:w="9" w:type="dxa"/>
        </w:trPr>
        <w:tc>
          <w:tcPr>
            <w:tcW w:w="9738" w:type="dxa"/>
            <w:gridSpan w:val="6"/>
          </w:tcPr>
          <w:p w:rsidR="002B6214" w:rsidRPr="00A13B67" w:rsidRDefault="002B6214">
            <w:pPr>
              <w:spacing w:after="0" w:line="240" w:lineRule="auto"/>
              <w:jc w:val="center"/>
              <w:rPr>
                <w:rFonts w:ascii="Times New Roman" w:hAnsi="Times New Roman" w:cs="Times New Roman"/>
                <w:sz w:val="24"/>
                <w:szCs w:val="24"/>
              </w:rPr>
            </w:pPr>
          </w:p>
        </w:tc>
      </w:tr>
      <w:tr w:rsidR="00A13B67" w:rsidRPr="00A13B67" w:rsidTr="00C52EDF">
        <w:trPr>
          <w:gridAfter w:val="1"/>
          <w:wAfter w:w="9" w:type="dxa"/>
        </w:trPr>
        <w:tc>
          <w:tcPr>
            <w:tcW w:w="2178" w:type="dxa"/>
          </w:tcPr>
          <w:p w:rsidR="002B6214" w:rsidRPr="00A13B67" w:rsidRDefault="006659BE" w:rsidP="00F73301">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Belediyelerin</w:t>
            </w:r>
          </w:p>
          <w:p w:rsidR="009D05CF" w:rsidRPr="00A13B67" w:rsidRDefault="006659BE" w:rsidP="00F73301">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Birleştirilme</w:t>
            </w:r>
            <w:r w:rsidR="009D05CF" w:rsidRPr="00A13B67">
              <w:rPr>
                <w:rFonts w:ascii="Times New Roman" w:hAnsi="Times New Roman" w:cs="Times New Roman"/>
                <w:sz w:val="24"/>
                <w:szCs w:val="24"/>
              </w:rPr>
              <w:t>-</w:t>
            </w:r>
          </w:p>
          <w:p w:rsidR="002B6214" w:rsidRPr="00A13B67" w:rsidRDefault="006659BE" w:rsidP="00FE0E08">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si</w:t>
            </w:r>
            <w:r w:rsidR="000959F7" w:rsidRPr="00A13B67">
              <w:rPr>
                <w:rFonts w:ascii="Times New Roman" w:hAnsi="Times New Roman" w:cs="Times New Roman"/>
                <w:sz w:val="24"/>
                <w:szCs w:val="24"/>
              </w:rPr>
              <w:t xml:space="preserve">ne İlişkin </w:t>
            </w:r>
          </w:p>
        </w:tc>
        <w:tc>
          <w:tcPr>
            <w:tcW w:w="450" w:type="dxa"/>
            <w:gridSpan w:val="2"/>
          </w:tcPr>
          <w:p w:rsidR="002B6214" w:rsidRPr="00A13B67" w:rsidRDefault="00F63052">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4</w:t>
            </w:r>
            <w:r w:rsidR="006659BE" w:rsidRPr="00A13B67">
              <w:rPr>
                <w:rFonts w:ascii="Times New Roman" w:hAnsi="Times New Roman" w:cs="Times New Roman"/>
                <w:sz w:val="24"/>
                <w:szCs w:val="24"/>
              </w:rPr>
              <w:t>.</w:t>
            </w:r>
          </w:p>
        </w:tc>
        <w:tc>
          <w:tcPr>
            <w:tcW w:w="541"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(1)</w:t>
            </w:r>
          </w:p>
        </w:tc>
        <w:tc>
          <w:tcPr>
            <w:tcW w:w="6569" w:type="dxa"/>
            <w:gridSpan w:val="2"/>
          </w:tcPr>
          <w:p w:rsidR="002B6214" w:rsidRPr="00A13B67" w:rsidRDefault="00801515" w:rsidP="00334C6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 Yasa </w:t>
            </w:r>
            <w:r w:rsidR="00334C63">
              <w:rPr>
                <w:rFonts w:ascii="Times New Roman" w:hAnsi="Times New Roman" w:cs="Times New Roman"/>
                <w:sz w:val="24"/>
                <w:szCs w:val="24"/>
              </w:rPr>
              <w:t>amaçları doğrultusunda b</w:t>
            </w:r>
            <w:r w:rsidRPr="00A13B67">
              <w:rPr>
                <w:rFonts w:ascii="Times New Roman" w:hAnsi="Times New Roman" w:cs="Times New Roman"/>
                <w:sz w:val="24"/>
                <w:szCs w:val="24"/>
              </w:rPr>
              <w:t>elediyelerin birleştirilmesi</w:t>
            </w:r>
            <w:r w:rsidR="00B16A6D">
              <w:rPr>
                <w:rFonts w:ascii="Times New Roman" w:hAnsi="Times New Roman" w:cs="Times New Roman"/>
                <w:sz w:val="24"/>
                <w:szCs w:val="24"/>
              </w:rPr>
              <w:t xml:space="preserve">, </w:t>
            </w:r>
            <w:r w:rsidRPr="00A13B67">
              <w:rPr>
                <w:rFonts w:ascii="Times New Roman" w:hAnsi="Times New Roman" w:cs="Times New Roman"/>
                <w:sz w:val="24"/>
                <w:szCs w:val="24"/>
              </w:rPr>
              <w:t>iki</w:t>
            </w:r>
            <w:r w:rsidR="00334C63">
              <w:rPr>
                <w:rFonts w:ascii="Times New Roman" w:hAnsi="Times New Roman" w:cs="Times New Roman"/>
                <w:sz w:val="24"/>
                <w:szCs w:val="24"/>
              </w:rPr>
              <w:t xml:space="preserve"> veya daha fazla b</w:t>
            </w:r>
            <w:r w:rsidRPr="00A13B67">
              <w:rPr>
                <w:rFonts w:ascii="Times New Roman" w:hAnsi="Times New Roman" w:cs="Times New Roman"/>
                <w:sz w:val="24"/>
                <w:szCs w:val="24"/>
              </w:rPr>
              <w:t>elediyenin tüzel kişiliklerinin kaldırılara</w:t>
            </w:r>
            <w:r w:rsidR="00334C63">
              <w:rPr>
                <w:rFonts w:ascii="Times New Roman" w:hAnsi="Times New Roman" w:cs="Times New Roman"/>
                <w:sz w:val="24"/>
                <w:szCs w:val="24"/>
              </w:rPr>
              <w:t>k yeni tüzel kişiliği haiz bir b</w:t>
            </w:r>
            <w:r w:rsidRPr="00A13B67">
              <w:rPr>
                <w:rFonts w:ascii="Times New Roman" w:hAnsi="Times New Roman" w:cs="Times New Roman"/>
                <w:sz w:val="24"/>
                <w:szCs w:val="24"/>
              </w:rPr>
              <w:t>elediye oluşturulması ile yapılır.</w:t>
            </w:r>
          </w:p>
        </w:tc>
      </w:tr>
      <w:tr w:rsidR="002B6214" w:rsidRPr="00A13B67" w:rsidTr="00C52EDF">
        <w:trPr>
          <w:gridAfter w:val="1"/>
          <w:wAfter w:w="9" w:type="dxa"/>
        </w:trPr>
        <w:tc>
          <w:tcPr>
            <w:tcW w:w="2178" w:type="dxa"/>
          </w:tcPr>
          <w:p w:rsidR="00251ABB" w:rsidRPr="00A13B67" w:rsidRDefault="00FE0E08" w:rsidP="00251ABB">
            <w:pPr>
              <w:spacing w:after="0" w:line="240" w:lineRule="auto"/>
              <w:rPr>
                <w:rFonts w:ascii="Times New Roman" w:hAnsi="Times New Roman" w:cs="Times New Roman"/>
                <w:sz w:val="24"/>
                <w:szCs w:val="24"/>
              </w:rPr>
            </w:pPr>
            <w:r w:rsidRPr="00FE0E08">
              <w:rPr>
                <w:rFonts w:ascii="Times New Roman" w:hAnsi="Times New Roman" w:cs="Times New Roman"/>
                <w:sz w:val="24"/>
                <w:szCs w:val="24"/>
              </w:rPr>
              <w:t>Kurallar</w:t>
            </w:r>
          </w:p>
          <w:p w:rsidR="00251ABB" w:rsidRPr="00A13B67" w:rsidRDefault="00251ABB" w:rsidP="00251ABB">
            <w:pPr>
              <w:spacing w:after="0" w:line="240" w:lineRule="auto"/>
              <w:rPr>
                <w:rFonts w:ascii="Times New Roman" w:hAnsi="Times New Roman" w:cs="Times New Roman"/>
                <w:sz w:val="24"/>
                <w:szCs w:val="24"/>
              </w:rPr>
            </w:pPr>
          </w:p>
          <w:p w:rsidR="00251ABB" w:rsidRPr="00A13B67" w:rsidRDefault="00251ABB" w:rsidP="00251ABB">
            <w:pPr>
              <w:spacing w:after="0" w:line="240" w:lineRule="auto"/>
              <w:rPr>
                <w:rFonts w:ascii="Times New Roman" w:hAnsi="Times New Roman" w:cs="Times New Roman"/>
                <w:sz w:val="24"/>
                <w:szCs w:val="24"/>
              </w:rPr>
            </w:pPr>
          </w:p>
          <w:p w:rsidR="00251ABB" w:rsidRPr="00A13B67" w:rsidRDefault="00251ABB" w:rsidP="00251ABB">
            <w:pPr>
              <w:spacing w:after="0" w:line="240" w:lineRule="auto"/>
              <w:rPr>
                <w:rFonts w:ascii="Times New Roman" w:hAnsi="Times New Roman" w:cs="Times New Roman"/>
                <w:sz w:val="24"/>
                <w:szCs w:val="24"/>
              </w:rPr>
            </w:pPr>
          </w:p>
          <w:p w:rsidR="001511E7" w:rsidRDefault="001511E7" w:rsidP="00251ABB">
            <w:pPr>
              <w:spacing w:after="0" w:line="240" w:lineRule="auto"/>
              <w:rPr>
                <w:rFonts w:ascii="Times New Roman" w:hAnsi="Times New Roman" w:cs="Times New Roman"/>
                <w:sz w:val="24"/>
                <w:szCs w:val="24"/>
              </w:rPr>
            </w:pP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51/1995</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33/2001 </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2/2003  </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9/2006 </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40/2007     </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lastRenderedPageBreak/>
              <w:t xml:space="preserve">      14/2008   </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2/2009 </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91/2009</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3/2013</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33/2014</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53/2015</w:t>
            </w:r>
          </w:p>
          <w:p w:rsidR="00251ABB" w:rsidRPr="00A13B67" w:rsidRDefault="00251ABB" w:rsidP="00251AB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21/2017</w:t>
            </w:r>
          </w:p>
          <w:p w:rsidR="002B6214" w:rsidRPr="00A13B67" w:rsidRDefault="00251ABB" w:rsidP="00F30929">
            <w:pPr>
              <w:spacing w:after="0" w:line="240" w:lineRule="auto"/>
              <w:rPr>
                <w:rStyle w:val="alt-edited"/>
                <w:rFonts w:ascii="Times New Roman" w:hAnsi="Times New Roman" w:cs="Times New Roman"/>
                <w:sz w:val="24"/>
                <w:szCs w:val="24"/>
              </w:rPr>
            </w:pPr>
            <w:r w:rsidRPr="00A13B67">
              <w:rPr>
                <w:rFonts w:ascii="Times New Roman" w:hAnsi="Times New Roman" w:cs="Times New Roman"/>
                <w:sz w:val="24"/>
                <w:szCs w:val="24"/>
              </w:rPr>
              <w:t xml:space="preserve">        3/2018</w:t>
            </w:r>
          </w:p>
        </w:tc>
        <w:tc>
          <w:tcPr>
            <w:tcW w:w="450" w:type="dxa"/>
            <w:gridSpan w:val="2"/>
          </w:tcPr>
          <w:p w:rsidR="002B6214" w:rsidRPr="00A13B67" w:rsidRDefault="002B6214">
            <w:pPr>
              <w:spacing w:after="0" w:line="240" w:lineRule="auto"/>
              <w:rPr>
                <w:rFonts w:ascii="Times New Roman" w:hAnsi="Times New Roman" w:cs="Times New Roman"/>
                <w:sz w:val="24"/>
                <w:szCs w:val="24"/>
              </w:rPr>
            </w:pPr>
          </w:p>
        </w:tc>
        <w:tc>
          <w:tcPr>
            <w:tcW w:w="541"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(2)</w:t>
            </w:r>
          </w:p>
        </w:tc>
        <w:tc>
          <w:tcPr>
            <w:tcW w:w="6569" w:type="dxa"/>
            <w:gridSpan w:val="2"/>
          </w:tcPr>
          <w:p w:rsidR="00801515" w:rsidRPr="00A13B67" w:rsidRDefault="00801515" w:rsidP="0080151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Bu maddenin yürürlüğe girdiği tarihten itibaren, tüzel kişilikleri kaldırılan belediyelerin personeli, taşınır ve taşınmaz malları ile tüm borç, alacak, hak ve yükümlülükleri herhangi bir değişikliğe uğramadan bu madde tahtında t</w:t>
            </w:r>
            <w:r w:rsidR="00334C63">
              <w:rPr>
                <w:rFonts w:ascii="Times New Roman" w:hAnsi="Times New Roman" w:cs="Times New Roman"/>
                <w:sz w:val="24"/>
                <w:szCs w:val="24"/>
              </w:rPr>
              <w:t>üzel kişiliği yeni oluşturulan b</w:t>
            </w:r>
            <w:r w:rsidRPr="00A13B67">
              <w:rPr>
                <w:rFonts w:ascii="Times New Roman" w:hAnsi="Times New Roman" w:cs="Times New Roman"/>
                <w:sz w:val="24"/>
                <w:szCs w:val="24"/>
              </w:rPr>
              <w:t>elediyeye geçer.</w:t>
            </w:r>
          </w:p>
          <w:p w:rsidR="002B6214" w:rsidRPr="00A13B67" w:rsidRDefault="00801515" w:rsidP="0080151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        Ancak, Belediyeler Yasasının 8’inci maddesinin (3)’üncü fıkra kuralları saklıdır</w:t>
            </w:r>
            <w:r w:rsidR="00954092">
              <w:rPr>
                <w:rFonts w:ascii="Times New Roman" w:hAnsi="Times New Roman" w:cs="Times New Roman"/>
                <w:sz w:val="24"/>
                <w:szCs w:val="24"/>
              </w:rPr>
              <w:t>.</w:t>
            </w:r>
          </w:p>
        </w:tc>
      </w:tr>
      <w:tr w:rsidR="002B6214" w:rsidRPr="00A13B67" w:rsidTr="00C52EDF">
        <w:trPr>
          <w:gridAfter w:val="1"/>
          <w:wAfter w:w="9" w:type="dxa"/>
        </w:trPr>
        <w:tc>
          <w:tcPr>
            <w:tcW w:w="2178" w:type="dxa"/>
          </w:tcPr>
          <w:p w:rsidR="002B6214" w:rsidRPr="00A13B67" w:rsidRDefault="002B6214">
            <w:pPr>
              <w:spacing w:after="0" w:line="240" w:lineRule="auto"/>
              <w:jc w:val="center"/>
              <w:rPr>
                <w:rStyle w:val="alt-edited"/>
                <w:rFonts w:ascii="Times New Roman" w:hAnsi="Times New Roman" w:cs="Times New Roman"/>
                <w:sz w:val="24"/>
                <w:szCs w:val="24"/>
              </w:rPr>
            </w:pPr>
          </w:p>
        </w:tc>
        <w:tc>
          <w:tcPr>
            <w:tcW w:w="450" w:type="dxa"/>
            <w:gridSpan w:val="2"/>
          </w:tcPr>
          <w:p w:rsidR="002B6214" w:rsidRPr="00A13B67" w:rsidRDefault="002B6214">
            <w:pPr>
              <w:spacing w:after="0" w:line="240" w:lineRule="auto"/>
              <w:rPr>
                <w:rFonts w:ascii="Times New Roman" w:hAnsi="Times New Roman" w:cs="Times New Roman"/>
                <w:sz w:val="24"/>
                <w:szCs w:val="24"/>
              </w:rPr>
            </w:pPr>
          </w:p>
        </w:tc>
        <w:tc>
          <w:tcPr>
            <w:tcW w:w="541" w:type="dxa"/>
          </w:tcPr>
          <w:p w:rsidR="002B6214" w:rsidRPr="00A13B67" w:rsidRDefault="002B6214">
            <w:pPr>
              <w:spacing w:after="0" w:line="240" w:lineRule="auto"/>
              <w:rPr>
                <w:rFonts w:ascii="Times New Roman" w:hAnsi="Times New Roman" w:cs="Times New Roman"/>
                <w:sz w:val="24"/>
                <w:szCs w:val="24"/>
              </w:rPr>
            </w:pPr>
          </w:p>
        </w:tc>
        <w:tc>
          <w:tcPr>
            <w:tcW w:w="6569" w:type="dxa"/>
            <w:gridSpan w:val="2"/>
          </w:tcPr>
          <w:p w:rsidR="002B6214" w:rsidRPr="00A13B67" w:rsidRDefault="002B6214">
            <w:pPr>
              <w:widowControl w:val="0"/>
              <w:spacing w:after="0" w:line="240" w:lineRule="auto"/>
              <w:jc w:val="both"/>
              <w:rPr>
                <w:rFonts w:ascii="Times New Roman" w:hAnsi="Times New Roman" w:cs="Times New Roman"/>
                <w:sz w:val="24"/>
                <w:szCs w:val="24"/>
              </w:rPr>
            </w:pPr>
          </w:p>
        </w:tc>
      </w:tr>
      <w:tr w:rsidR="002B6214" w:rsidRPr="00A13B67" w:rsidTr="00C52EDF">
        <w:trPr>
          <w:gridAfter w:val="1"/>
          <w:wAfter w:w="9" w:type="dxa"/>
        </w:trPr>
        <w:tc>
          <w:tcPr>
            <w:tcW w:w="2178" w:type="dxa"/>
          </w:tcPr>
          <w:p w:rsidR="002B6214" w:rsidRPr="00A13B67" w:rsidRDefault="006659BE">
            <w:pPr>
              <w:spacing w:after="0" w:line="240" w:lineRule="auto"/>
              <w:jc w:val="both"/>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Belediye Hizmetlerinin</w:t>
            </w:r>
          </w:p>
          <w:p w:rsidR="002B6214" w:rsidRPr="00A13B67" w:rsidRDefault="006659BE">
            <w:pPr>
              <w:spacing w:after="0" w:line="240" w:lineRule="auto"/>
              <w:jc w:val="both"/>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 xml:space="preserve">Devamlılığının Sağlanması </w:t>
            </w:r>
          </w:p>
        </w:tc>
        <w:tc>
          <w:tcPr>
            <w:tcW w:w="450" w:type="dxa"/>
            <w:gridSpan w:val="2"/>
          </w:tcPr>
          <w:p w:rsidR="002B6214" w:rsidRPr="00A13B67" w:rsidRDefault="00F63052">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5</w:t>
            </w:r>
            <w:r w:rsidR="006659BE" w:rsidRPr="00A13B67">
              <w:rPr>
                <w:rFonts w:ascii="Times New Roman" w:hAnsi="Times New Roman" w:cs="Times New Roman"/>
                <w:sz w:val="24"/>
                <w:szCs w:val="24"/>
              </w:rPr>
              <w:t>.</w:t>
            </w:r>
          </w:p>
        </w:tc>
        <w:tc>
          <w:tcPr>
            <w:tcW w:w="541"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(1)</w:t>
            </w:r>
          </w:p>
        </w:tc>
        <w:tc>
          <w:tcPr>
            <w:tcW w:w="6569" w:type="dxa"/>
            <w:gridSpan w:val="2"/>
          </w:tcPr>
          <w:p w:rsidR="002B6214" w:rsidRPr="00A13B67" w:rsidRDefault="002262BE" w:rsidP="006529E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Tüzel kişiliği kaldırılan b</w:t>
            </w:r>
            <w:r w:rsidR="008E47DB" w:rsidRPr="00A13B67">
              <w:rPr>
                <w:rFonts w:ascii="Times New Roman" w:hAnsi="Times New Roman" w:cs="Times New Roman"/>
                <w:sz w:val="24"/>
                <w:szCs w:val="24"/>
              </w:rPr>
              <w:t>elediyelerin bulunduğu yerleşim yerlerinde, hizmetlerin aksamadan yürütülmesi için gerekli tüm önlemler, t</w:t>
            </w:r>
            <w:r>
              <w:rPr>
                <w:rFonts w:ascii="Times New Roman" w:hAnsi="Times New Roman" w:cs="Times New Roman"/>
                <w:sz w:val="24"/>
                <w:szCs w:val="24"/>
              </w:rPr>
              <w:t>üzel kişiliği yeni oluşturulan b</w:t>
            </w:r>
            <w:r w:rsidR="008E47DB" w:rsidRPr="00A13B67">
              <w:rPr>
                <w:rFonts w:ascii="Times New Roman" w:hAnsi="Times New Roman" w:cs="Times New Roman"/>
                <w:sz w:val="24"/>
                <w:szCs w:val="24"/>
              </w:rPr>
              <w:t>elediye tarafından ivedilikle alınır.</w:t>
            </w:r>
          </w:p>
        </w:tc>
      </w:tr>
      <w:tr w:rsidR="002B6214" w:rsidRPr="00A13B67" w:rsidTr="00C52EDF">
        <w:trPr>
          <w:gridAfter w:val="1"/>
          <w:wAfter w:w="9" w:type="dxa"/>
        </w:trPr>
        <w:tc>
          <w:tcPr>
            <w:tcW w:w="2178" w:type="dxa"/>
          </w:tcPr>
          <w:p w:rsidR="002B6214" w:rsidRPr="00A13B67" w:rsidRDefault="002B6214">
            <w:pPr>
              <w:spacing w:after="0" w:line="240" w:lineRule="auto"/>
              <w:jc w:val="center"/>
              <w:rPr>
                <w:rStyle w:val="alt-edited"/>
                <w:rFonts w:ascii="Times New Roman" w:hAnsi="Times New Roman" w:cs="Times New Roman"/>
                <w:sz w:val="24"/>
                <w:szCs w:val="24"/>
              </w:rPr>
            </w:pPr>
          </w:p>
        </w:tc>
        <w:tc>
          <w:tcPr>
            <w:tcW w:w="450" w:type="dxa"/>
            <w:gridSpan w:val="2"/>
          </w:tcPr>
          <w:p w:rsidR="002B6214" w:rsidRPr="00A13B67" w:rsidRDefault="002B6214">
            <w:pPr>
              <w:spacing w:after="0" w:line="240" w:lineRule="auto"/>
              <w:rPr>
                <w:rFonts w:ascii="Times New Roman" w:hAnsi="Times New Roman" w:cs="Times New Roman"/>
                <w:sz w:val="24"/>
                <w:szCs w:val="24"/>
              </w:rPr>
            </w:pPr>
          </w:p>
        </w:tc>
        <w:tc>
          <w:tcPr>
            <w:tcW w:w="541"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(2)</w:t>
            </w:r>
          </w:p>
        </w:tc>
        <w:tc>
          <w:tcPr>
            <w:tcW w:w="6569" w:type="dxa"/>
            <w:gridSpan w:val="2"/>
          </w:tcPr>
          <w:p w:rsidR="009C279B" w:rsidRPr="00A13B67" w:rsidRDefault="002262BE" w:rsidP="006529E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Tüzel kişiliği kaldırılan b</w:t>
            </w:r>
            <w:r w:rsidR="008E47DB" w:rsidRPr="00A13B67">
              <w:rPr>
                <w:rFonts w:ascii="Times New Roman" w:hAnsi="Times New Roman" w:cs="Times New Roman"/>
                <w:sz w:val="24"/>
                <w:szCs w:val="24"/>
              </w:rPr>
              <w:t>elediyelerin binaları, yeni oluşturulan belediyenin hizmet birimi olarak kullanıl</w:t>
            </w:r>
            <w:r>
              <w:rPr>
                <w:rFonts w:ascii="Times New Roman" w:hAnsi="Times New Roman" w:cs="Times New Roman"/>
                <w:sz w:val="24"/>
                <w:szCs w:val="24"/>
              </w:rPr>
              <w:t>ır.</w:t>
            </w:r>
          </w:p>
          <w:p w:rsidR="002B6214" w:rsidRPr="00A13B67" w:rsidRDefault="009C279B" w:rsidP="00B16A6D">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         </w:t>
            </w:r>
            <w:r w:rsidR="008E47DB" w:rsidRPr="00A13B67">
              <w:rPr>
                <w:rFonts w:ascii="Times New Roman" w:hAnsi="Times New Roman" w:cs="Times New Roman"/>
                <w:sz w:val="24"/>
                <w:szCs w:val="24"/>
              </w:rPr>
              <w:t xml:space="preserve">Ancak ihtiyaç duyulması halinde tüzel kişiliği yeni oluşturulan Belediyelere bağlı yerleşim yerlerinde </w:t>
            </w:r>
            <w:r w:rsidR="002262BE">
              <w:rPr>
                <w:rFonts w:ascii="Times New Roman" w:hAnsi="Times New Roman" w:cs="Times New Roman"/>
                <w:sz w:val="24"/>
                <w:szCs w:val="24"/>
              </w:rPr>
              <w:t xml:space="preserve">de </w:t>
            </w:r>
            <w:r w:rsidR="008E47DB" w:rsidRPr="00A13B67">
              <w:rPr>
                <w:rFonts w:ascii="Times New Roman" w:hAnsi="Times New Roman" w:cs="Times New Roman"/>
                <w:sz w:val="24"/>
                <w:szCs w:val="24"/>
              </w:rPr>
              <w:t>yeni hizmet birimleri kurulabilir.</w:t>
            </w:r>
          </w:p>
        </w:tc>
      </w:tr>
      <w:tr w:rsidR="002B6214" w:rsidRPr="00A13B67" w:rsidTr="00C52EDF">
        <w:trPr>
          <w:gridAfter w:val="1"/>
          <w:wAfter w:w="9" w:type="dxa"/>
        </w:trPr>
        <w:tc>
          <w:tcPr>
            <w:tcW w:w="2178" w:type="dxa"/>
          </w:tcPr>
          <w:p w:rsidR="002B6214" w:rsidRPr="00A13B67" w:rsidRDefault="002B6214">
            <w:pPr>
              <w:spacing w:after="0" w:line="240" w:lineRule="auto"/>
              <w:jc w:val="center"/>
              <w:rPr>
                <w:rStyle w:val="alt-edited"/>
                <w:rFonts w:ascii="Times New Roman" w:hAnsi="Times New Roman" w:cs="Times New Roman"/>
                <w:sz w:val="24"/>
                <w:szCs w:val="24"/>
              </w:rPr>
            </w:pPr>
          </w:p>
        </w:tc>
        <w:tc>
          <w:tcPr>
            <w:tcW w:w="450" w:type="dxa"/>
            <w:gridSpan w:val="2"/>
          </w:tcPr>
          <w:p w:rsidR="002B6214" w:rsidRPr="00A13B67" w:rsidRDefault="002B6214">
            <w:pPr>
              <w:spacing w:after="0" w:line="240" w:lineRule="auto"/>
              <w:rPr>
                <w:rFonts w:ascii="Times New Roman" w:hAnsi="Times New Roman" w:cs="Times New Roman"/>
                <w:sz w:val="24"/>
                <w:szCs w:val="24"/>
              </w:rPr>
            </w:pPr>
          </w:p>
        </w:tc>
        <w:tc>
          <w:tcPr>
            <w:tcW w:w="541" w:type="dxa"/>
          </w:tcPr>
          <w:p w:rsidR="002B6214" w:rsidRPr="00A13B67" w:rsidRDefault="002B6214">
            <w:pPr>
              <w:spacing w:after="0" w:line="240" w:lineRule="auto"/>
              <w:rPr>
                <w:rFonts w:ascii="Times New Roman" w:hAnsi="Times New Roman" w:cs="Times New Roman"/>
                <w:sz w:val="24"/>
                <w:szCs w:val="24"/>
              </w:rPr>
            </w:pPr>
          </w:p>
        </w:tc>
        <w:tc>
          <w:tcPr>
            <w:tcW w:w="6569" w:type="dxa"/>
            <w:gridSpan w:val="2"/>
          </w:tcPr>
          <w:p w:rsidR="002B6214" w:rsidRPr="00A13B67" w:rsidRDefault="002B6214">
            <w:pPr>
              <w:widowControl w:val="0"/>
              <w:spacing w:after="0" w:line="240" w:lineRule="auto"/>
              <w:jc w:val="both"/>
              <w:rPr>
                <w:rFonts w:ascii="Times New Roman" w:hAnsi="Times New Roman" w:cs="Times New Roman"/>
                <w:sz w:val="24"/>
                <w:szCs w:val="24"/>
              </w:rPr>
            </w:pPr>
          </w:p>
        </w:tc>
      </w:tr>
      <w:tr w:rsidR="00415D4C" w:rsidRPr="00A13B67" w:rsidTr="00C52EDF">
        <w:trPr>
          <w:gridAfter w:val="1"/>
          <w:wAfter w:w="9" w:type="dxa"/>
          <w:trHeight w:val="800"/>
        </w:trPr>
        <w:tc>
          <w:tcPr>
            <w:tcW w:w="2178" w:type="dxa"/>
          </w:tcPr>
          <w:p w:rsidR="00FD6FE5" w:rsidRPr="00A13B67" w:rsidRDefault="00FD6FE5" w:rsidP="00FD6FE5">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 xml:space="preserve">Belediyeler,  </w:t>
            </w:r>
          </w:p>
          <w:p w:rsidR="00415D4C" w:rsidRDefault="004B104F" w:rsidP="003B565C">
            <w:pPr>
              <w:spacing w:after="0" w:line="240" w:lineRule="auto"/>
              <w:rPr>
                <w:rStyle w:val="alt-edited"/>
                <w:rFonts w:ascii="Times New Roman" w:hAnsi="Times New Roman" w:cs="Times New Roman"/>
                <w:sz w:val="24"/>
                <w:szCs w:val="24"/>
              </w:rPr>
            </w:pPr>
            <w:r w:rsidRPr="004B104F">
              <w:rPr>
                <w:rStyle w:val="alt-edited"/>
                <w:rFonts w:ascii="Times New Roman" w:hAnsi="Times New Roman" w:cs="Times New Roman"/>
                <w:sz w:val="24"/>
                <w:szCs w:val="24"/>
              </w:rPr>
              <w:t>Belediye</w:t>
            </w:r>
          </w:p>
          <w:p w:rsidR="00D1438C" w:rsidRPr="00A13B67" w:rsidRDefault="002262BE" w:rsidP="007415D3">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 xml:space="preserve">Sınırları ve </w:t>
            </w:r>
          </w:p>
        </w:tc>
        <w:tc>
          <w:tcPr>
            <w:tcW w:w="450" w:type="dxa"/>
            <w:gridSpan w:val="2"/>
          </w:tcPr>
          <w:p w:rsidR="00415D4C" w:rsidRPr="00A13B67" w:rsidRDefault="00415D4C" w:rsidP="00FD6FE5">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6.</w:t>
            </w:r>
          </w:p>
        </w:tc>
        <w:tc>
          <w:tcPr>
            <w:tcW w:w="541" w:type="dxa"/>
          </w:tcPr>
          <w:p w:rsidR="00415D4C" w:rsidRPr="00A13B67" w:rsidRDefault="00415D4C" w:rsidP="00FD6FE5">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(1)</w:t>
            </w:r>
          </w:p>
        </w:tc>
        <w:tc>
          <w:tcPr>
            <w:tcW w:w="6569" w:type="dxa"/>
            <w:gridSpan w:val="2"/>
          </w:tcPr>
          <w:p w:rsidR="00415D4C" w:rsidRPr="002262BE" w:rsidRDefault="00FD6FE5" w:rsidP="00952BB3">
            <w:pPr>
              <w:spacing w:after="0" w:line="240" w:lineRule="auto"/>
              <w:jc w:val="both"/>
              <w:rPr>
                <w:rFonts w:ascii="Times New Roman" w:hAnsi="Times New Roman" w:cs="Times New Roman"/>
                <w:sz w:val="24"/>
                <w:szCs w:val="24"/>
              </w:rPr>
            </w:pPr>
            <w:r w:rsidRPr="002262BE">
              <w:rPr>
                <w:rFonts w:ascii="Times New Roman" w:hAnsi="Times New Roman" w:cs="Times New Roman"/>
                <w:sz w:val="24"/>
                <w:szCs w:val="24"/>
              </w:rPr>
              <w:t>Mevcut Belediyeler aşağıdaki kriter</w:t>
            </w:r>
            <w:r w:rsidR="00355ABD" w:rsidRPr="002262BE">
              <w:rPr>
                <w:rFonts w:ascii="Times New Roman" w:hAnsi="Times New Roman" w:cs="Times New Roman"/>
                <w:sz w:val="24"/>
                <w:szCs w:val="24"/>
              </w:rPr>
              <w:t>ler</w:t>
            </w:r>
            <w:r w:rsidRPr="002262BE">
              <w:rPr>
                <w:rFonts w:ascii="Times New Roman" w:hAnsi="Times New Roman" w:cs="Times New Roman"/>
                <w:sz w:val="24"/>
                <w:szCs w:val="24"/>
              </w:rPr>
              <w:t xml:space="preserve">den bir veya birkaçı  dikkate alınmak suretiyle </w:t>
            </w:r>
            <w:r w:rsidR="004B104F" w:rsidRPr="002262BE">
              <w:rPr>
                <w:rFonts w:ascii="Times New Roman" w:hAnsi="Times New Roman" w:cs="Times New Roman"/>
                <w:sz w:val="24"/>
                <w:szCs w:val="24"/>
              </w:rPr>
              <w:t xml:space="preserve">bu maddenin </w:t>
            </w:r>
            <w:r w:rsidRPr="002262BE">
              <w:rPr>
                <w:rFonts w:ascii="Times New Roman" w:hAnsi="Times New Roman" w:cs="Times New Roman"/>
                <w:sz w:val="24"/>
                <w:szCs w:val="24"/>
              </w:rPr>
              <w:t xml:space="preserve">(2)’nci </w:t>
            </w:r>
            <w:r w:rsidRPr="002262BE">
              <w:rPr>
                <w:rStyle w:val="alt-edited"/>
                <w:rFonts w:ascii="Times New Roman" w:hAnsi="Times New Roman" w:cs="Times New Roman"/>
                <w:sz w:val="24"/>
                <w:szCs w:val="24"/>
              </w:rPr>
              <w:t>fıkra</w:t>
            </w:r>
            <w:r w:rsidR="002262BE" w:rsidRPr="002262BE">
              <w:rPr>
                <w:rStyle w:val="alt-edited"/>
                <w:rFonts w:ascii="Times New Roman" w:hAnsi="Times New Roman" w:cs="Times New Roman"/>
                <w:sz w:val="24"/>
                <w:szCs w:val="24"/>
              </w:rPr>
              <w:t>sın</w:t>
            </w:r>
            <w:r w:rsidR="00355ABD" w:rsidRPr="002262BE">
              <w:rPr>
                <w:rStyle w:val="alt-edited"/>
                <w:rFonts w:ascii="Times New Roman" w:hAnsi="Times New Roman" w:cs="Times New Roman"/>
                <w:sz w:val="24"/>
                <w:szCs w:val="24"/>
              </w:rPr>
              <w:t>da</w:t>
            </w:r>
            <w:r w:rsidR="00355ABD" w:rsidRPr="002262BE">
              <w:rPr>
                <w:rFonts w:ascii="Times New Roman" w:hAnsi="Times New Roman" w:cs="Times New Roman"/>
                <w:sz w:val="24"/>
                <w:szCs w:val="24"/>
              </w:rPr>
              <w:t xml:space="preserve"> </w:t>
            </w:r>
            <w:r w:rsidRPr="002262BE">
              <w:rPr>
                <w:rFonts w:ascii="Times New Roman" w:hAnsi="Times New Roman" w:cs="Times New Roman"/>
                <w:sz w:val="24"/>
                <w:szCs w:val="24"/>
              </w:rPr>
              <w:t>oluşturul</w:t>
            </w:r>
            <w:r w:rsidR="00355ABD" w:rsidRPr="002262BE">
              <w:rPr>
                <w:rFonts w:ascii="Times New Roman" w:hAnsi="Times New Roman" w:cs="Times New Roman"/>
                <w:sz w:val="24"/>
                <w:szCs w:val="24"/>
              </w:rPr>
              <w:t>muşt</w:t>
            </w:r>
            <w:r w:rsidRPr="002262BE">
              <w:rPr>
                <w:rFonts w:ascii="Times New Roman" w:hAnsi="Times New Roman" w:cs="Times New Roman"/>
                <w:sz w:val="24"/>
                <w:szCs w:val="24"/>
              </w:rPr>
              <w:t>ur:</w:t>
            </w:r>
          </w:p>
        </w:tc>
      </w:tr>
      <w:tr w:rsidR="004B104F" w:rsidRPr="00A13B67" w:rsidTr="00C52EDF">
        <w:trPr>
          <w:gridAfter w:val="1"/>
          <w:wAfter w:w="9" w:type="dxa"/>
          <w:trHeight w:val="267"/>
        </w:trPr>
        <w:tc>
          <w:tcPr>
            <w:tcW w:w="2178" w:type="dxa"/>
          </w:tcPr>
          <w:p w:rsidR="002262BE" w:rsidRPr="00A13B67" w:rsidRDefault="007415D3" w:rsidP="00873450">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Belediyelere</w:t>
            </w:r>
          </w:p>
        </w:tc>
        <w:tc>
          <w:tcPr>
            <w:tcW w:w="450" w:type="dxa"/>
            <w:gridSpan w:val="2"/>
          </w:tcPr>
          <w:p w:rsidR="004B104F" w:rsidRPr="00A13B67" w:rsidRDefault="004B104F" w:rsidP="00FD6FE5">
            <w:pPr>
              <w:spacing w:after="0" w:line="240" w:lineRule="auto"/>
              <w:rPr>
                <w:rFonts w:ascii="Times New Roman" w:hAnsi="Times New Roman" w:cs="Times New Roman"/>
                <w:sz w:val="24"/>
                <w:szCs w:val="24"/>
              </w:rPr>
            </w:pPr>
          </w:p>
        </w:tc>
        <w:tc>
          <w:tcPr>
            <w:tcW w:w="541" w:type="dxa"/>
          </w:tcPr>
          <w:p w:rsidR="004B104F" w:rsidRPr="00A13B67" w:rsidRDefault="004B104F" w:rsidP="00FD6FE5">
            <w:pPr>
              <w:spacing w:after="0" w:line="240" w:lineRule="auto"/>
              <w:jc w:val="center"/>
              <w:rPr>
                <w:rFonts w:ascii="Times New Roman" w:hAnsi="Times New Roman" w:cs="Times New Roman"/>
                <w:sz w:val="24"/>
                <w:szCs w:val="24"/>
              </w:rPr>
            </w:pPr>
          </w:p>
        </w:tc>
        <w:tc>
          <w:tcPr>
            <w:tcW w:w="631" w:type="dxa"/>
          </w:tcPr>
          <w:p w:rsidR="004B104F" w:rsidRPr="00A13B67" w:rsidRDefault="004B104F"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w:t>
            </w:r>
          </w:p>
        </w:tc>
        <w:tc>
          <w:tcPr>
            <w:tcW w:w="5938" w:type="dxa"/>
          </w:tcPr>
          <w:p w:rsidR="004B104F" w:rsidRPr="00A13B67" w:rsidRDefault="004B104F"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İlçe, </w:t>
            </w:r>
          </w:p>
        </w:tc>
      </w:tr>
      <w:tr w:rsidR="007415D3" w:rsidRPr="00A13B67" w:rsidTr="00C52EDF">
        <w:trPr>
          <w:gridAfter w:val="1"/>
          <w:wAfter w:w="9" w:type="dxa"/>
        </w:trPr>
        <w:tc>
          <w:tcPr>
            <w:tcW w:w="2178" w:type="dxa"/>
          </w:tcPr>
          <w:p w:rsidR="007415D3" w:rsidRPr="00A13B67" w:rsidRDefault="007415D3" w:rsidP="00E504F4">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 xml:space="preserve">Bağlı Yerleşim </w:t>
            </w: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w:t>
            </w:r>
          </w:p>
        </w:tc>
        <w:tc>
          <w:tcPr>
            <w:tcW w:w="5938" w:type="dxa"/>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Bucak, </w:t>
            </w:r>
          </w:p>
        </w:tc>
      </w:tr>
      <w:tr w:rsidR="007415D3" w:rsidRPr="00A13B67" w:rsidTr="00C52EDF">
        <w:trPr>
          <w:gridAfter w:val="1"/>
          <w:wAfter w:w="9" w:type="dxa"/>
        </w:trPr>
        <w:tc>
          <w:tcPr>
            <w:tcW w:w="2178" w:type="dxa"/>
          </w:tcPr>
          <w:p w:rsidR="007415D3" w:rsidRPr="00A13B67" w:rsidRDefault="007415D3" w:rsidP="00E504F4">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Yerleri</w:t>
            </w: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(C)</w:t>
            </w:r>
          </w:p>
        </w:tc>
        <w:tc>
          <w:tcPr>
            <w:tcW w:w="5938" w:type="dxa"/>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Nüfus, </w:t>
            </w:r>
          </w:p>
        </w:tc>
      </w:tr>
      <w:tr w:rsidR="007415D3" w:rsidRPr="00A13B67" w:rsidTr="00C52EDF">
        <w:trPr>
          <w:gridAfter w:val="1"/>
          <w:wAfter w:w="9" w:type="dxa"/>
        </w:trPr>
        <w:tc>
          <w:tcPr>
            <w:tcW w:w="2178" w:type="dxa"/>
          </w:tcPr>
          <w:p w:rsidR="007415D3" w:rsidRPr="00A13B67" w:rsidRDefault="007415D3" w:rsidP="00873450">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BİRİNCİ CETVEL</w:t>
            </w: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(Ç)</w:t>
            </w:r>
          </w:p>
        </w:tc>
        <w:tc>
          <w:tcPr>
            <w:tcW w:w="5938" w:type="dxa"/>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Yerleşim ve Hizmet Etki Alanı, </w:t>
            </w:r>
          </w:p>
        </w:tc>
      </w:tr>
      <w:tr w:rsidR="007415D3" w:rsidRPr="00A13B67" w:rsidTr="00C52EDF">
        <w:trPr>
          <w:gridAfter w:val="1"/>
          <w:wAfter w:w="9" w:type="dxa"/>
        </w:trPr>
        <w:tc>
          <w:tcPr>
            <w:tcW w:w="2178" w:type="dxa"/>
          </w:tcPr>
          <w:p w:rsidR="007415D3" w:rsidRPr="00A13B67" w:rsidRDefault="007415D3" w:rsidP="00E504F4">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İKİNCİ CETVEL</w:t>
            </w: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w:t>
            </w:r>
          </w:p>
        </w:tc>
        <w:tc>
          <w:tcPr>
            <w:tcW w:w="5938" w:type="dxa"/>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Gelişme Endeksi, </w:t>
            </w:r>
          </w:p>
        </w:tc>
      </w:tr>
      <w:tr w:rsidR="007415D3" w:rsidRPr="00A13B67" w:rsidTr="00C52EDF">
        <w:trPr>
          <w:gridAfter w:val="1"/>
          <w:wAfter w:w="9" w:type="dxa"/>
        </w:trPr>
        <w:tc>
          <w:tcPr>
            <w:tcW w:w="2178" w:type="dxa"/>
          </w:tcPr>
          <w:p w:rsidR="007415D3" w:rsidRPr="00A13B67" w:rsidRDefault="007415D3" w:rsidP="004B104F">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(E)</w:t>
            </w:r>
          </w:p>
        </w:tc>
        <w:tc>
          <w:tcPr>
            <w:tcW w:w="5938" w:type="dxa"/>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Coğrafi Konum, </w:t>
            </w:r>
          </w:p>
        </w:tc>
      </w:tr>
      <w:tr w:rsidR="007415D3" w:rsidRPr="00A13B67" w:rsidTr="00C52EDF">
        <w:trPr>
          <w:gridAfter w:val="1"/>
          <w:wAfter w:w="9" w:type="dxa"/>
        </w:trPr>
        <w:tc>
          <w:tcPr>
            <w:tcW w:w="2178" w:type="dxa"/>
          </w:tcPr>
          <w:p w:rsidR="007415D3" w:rsidRPr="00A13B67" w:rsidRDefault="007415D3" w:rsidP="00936710">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(F)</w:t>
            </w:r>
          </w:p>
        </w:tc>
        <w:tc>
          <w:tcPr>
            <w:tcW w:w="5938" w:type="dxa"/>
          </w:tcPr>
          <w:p w:rsidR="007415D3" w:rsidRPr="00A13B67" w:rsidRDefault="007415D3" w:rsidP="00FD6FE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Belediyelerin Tarihi, Kültürel ve Siyasi Geçmişi, </w:t>
            </w:r>
          </w:p>
        </w:tc>
      </w:tr>
      <w:tr w:rsidR="007415D3" w:rsidRPr="00A13B67" w:rsidTr="00C52EDF">
        <w:trPr>
          <w:gridAfter w:val="1"/>
          <w:wAfter w:w="9" w:type="dxa"/>
        </w:trPr>
        <w:tc>
          <w:tcPr>
            <w:tcW w:w="2178" w:type="dxa"/>
          </w:tcPr>
          <w:p w:rsidR="007415D3" w:rsidRPr="00A13B67" w:rsidRDefault="007415D3" w:rsidP="00936710">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w:t>
            </w:r>
          </w:p>
        </w:tc>
        <w:tc>
          <w:tcPr>
            <w:tcW w:w="5938" w:type="dxa"/>
          </w:tcPr>
          <w:p w:rsidR="007415D3" w:rsidRPr="00A13B67" w:rsidRDefault="007415D3" w:rsidP="00FD6FE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Bölgenin Ekonomik Kalkınma Durumu,</w:t>
            </w:r>
            <w:r>
              <w:rPr>
                <w:rFonts w:ascii="Times New Roman" w:hAnsi="Times New Roman" w:cs="Times New Roman"/>
                <w:sz w:val="24"/>
                <w:szCs w:val="24"/>
              </w:rPr>
              <w:t xml:space="preserve"> ve</w:t>
            </w:r>
          </w:p>
        </w:tc>
      </w:tr>
      <w:tr w:rsidR="007415D3" w:rsidRPr="00A13B67" w:rsidTr="00C52EDF">
        <w:trPr>
          <w:gridAfter w:val="1"/>
          <w:wAfter w:w="9" w:type="dxa"/>
        </w:trPr>
        <w:tc>
          <w:tcPr>
            <w:tcW w:w="2178" w:type="dxa"/>
          </w:tcPr>
          <w:p w:rsidR="007415D3" w:rsidRPr="00A13B67" w:rsidRDefault="007415D3" w:rsidP="00FD6FE5">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(Ğ)</w:t>
            </w:r>
          </w:p>
        </w:tc>
        <w:tc>
          <w:tcPr>
            <w:tcW w:w="5938" w:type="dxa"/>
          </w:tcPr>
          <w:p w:rsidR="007415D3" w:rsidRPr="00A13B67" w:rsidRDefault="007415D3" w:rsidP="004B104F">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Bölgenin Korunması ve Güvenlik Durumu</w:t>
            </w:r>
            <w:r>
              <w:rPr>
                <w:rFonts w:ascii="Times New Roman" w:hAnsi="Times New Roman" w:cs="Times New Roman"/>
                <w:sz w:val="24"/>
                <w:szCs w:val="24"/>
              </w:rPr>
              <w:t>.</w:t>
            </w:r>
          </w:p>
        </w:tc>
      </w:tr>
      <w:tr w:rsidR="007415D3" w:rsidRPr="00A13B67" w:rsidTr="00C52EDF">
        <w:trPr>
          <w:gridAfter w:val="1"/>
          <w:wAfter w:w="9" w:type="dxa"/>
        </w:trPr>
        <w:tc>
          <w:tcPr>
            <w:tcW w:w="2178" w:type="dxa"/>
          </w:tcPr>
          <w:p w:rsidR="007415D3" w:rsidRPr="00A13B67" w:rsidRDefault="007415D3" w:rsidP="00FD6FE5">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1" w:type="dxa"/>
          </w:tcPr>
          <w:p w:rsidR="007415D3" w:rsidRPr="00A13B67" w:rsidRDefault="007415D3" w:rsidP="00FD6FE5">
            <w:pPr>
              <w:spacing w:after="0" w:line="240" w:lineRule="auto"/>
              <w:jc w:val="center"/>
              <w:rPr>
                <w:rFonts w:ascii="Times New Roman" w:hAnsi="Times New Roman" w:cs="Times New Roman"/>
                <w:sz w:val="24"/>
                <w:szCs w:val="24"/>
              </w:rPr>
            </w:pPr>
          </w:p>
        </w:tc>
        <w:tc>
          <w:tcPr>
            <w:tcW w:w="631" w:type="dxa"/>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(H)</w:t>
            </w:r>
          </w:p>
        </w:tc>
        <w:tc>
          <w:tcPr>
            <w:tcW w:w="5938" w:type="dxa"/>
          </w:tcPr>
          <w:p w:rsidR="007415D3" w:rsidRPr="00A13B67" w:rsidRDefault="007415D3" w:rsidP="00FD6FE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Belediyelerin Uluslararası İşbirliği, Üyelik, Kaynak Aktarımı ve Ortaklık Anlaşma Durumları.</w:t>
            </w:r>
          </w:p>
        </w:tc>
      </w:tr>
      <w:tr w:rsidR="007415D3" w:rsidRPr="00A13B67" w:rsidTr="00C52EDF">
        <w:trPr>
          <w:gridAfter w:val="1"/>
          <w:wAfter w:w="9" w:type="dxa"/>
        </w:trPr>
        <w:tc>
          <w:tcPr>
            <w:tcW w:w="2178" w:type="dxa"/>
          </w:tcPr>
          <w:p w:rsidR="007415D3" w:rsidRPr="00A13B67" w:rsidRDefault="007415D3" w:rsidP="00FD6FE5">
            <w:pPr>
              <w:spacing w:after="0" w:line="240" w:lineRule="auto"/>
              <w:rPr>
                <w:rStyle w:val="alt-edited"/>
                <w:rFonts w:ascii="Times New Roman" w:hAnsi="Times New Roman" w:cs="Times New Roman"/>
                <w:sz w:val="24"/>
                <w:szCs w:val="24"/>
              </w:rPr>
            </w:pPr>
            <w:r w:rsidRPr="00A13B67">
              <w:br w:type="page"/>
            </w:r>
            <w:r w:rsidRPr="00A13B67">
              <w:br w:type="page"/>
            </w:r>
          </w:p>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rsidP="00817544">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(2)</w:t>
            </w:r>
          </w:p>
        </w:tc>
        <w:tc>
          <w:tcPr>
            <w:tcW w:w="6569" w:type="dxa"/>
            <w:gridSpan w:val="2"/>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Başka bir Yasada aksine herhangi bir kural bulunup bulunmadığına bakılmaksızın Kuzey Kıbrıs Türk Cumhuriyeti yerel yönetim kuruluşu bakımından 18 (on sekiz) Belediyeden oluşur. Belediyelerin isimleri aşağıdaki gibidir:</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w:t>
            </w:r>
          </w:p>
        </w:tc>
        <w:tc>
          <w:tcPr>
            <w:tcW w:w="5938" w:type="dxa"/>
          </w:tcPr>
          <w:p w:rsidR="007415D3" w:rsidRPr="00A13B67" w:rsidRDefault="007415D3" w:rsidP="001076D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Lefkoşa Türk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Gazimağusa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(C)</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Girne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(Ç)</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Güzelyurt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İskele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(E)</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Lefke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(F)</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Değirmenlik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w:t>
            </w:r>
          </w:p>
        </w:tc>
        <w:tc>
          <w:tcPr>
            <w:tcW w:w="5938" w:type="dxa"/>
          </w:tcPr>
          <w:p w:rsidR="007415D3" w:rsidRPr="00A13B67" w:rsidRDefault="007415D3" w:rsidP="00D41308">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Lapta-Alsancak-Çamlıbel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trike/>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(Ğ)</w:t>
            </w:r>
          </w:p>
        </w:tc>
        <w:tc>
          <w:tcPr>
            <w:tcW w:w="5938" w:type="dxa"/>
          </w:tcPr>
          <w:p w:rsidR="007415D3" w:rsidRPr="00A13B67" w:rsidRDefault="007415D3" w:rsidP="00D41308">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Erenköy-Karpaz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trike/>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(H)</w:t>
            </w:r>
          </w:p>
        </w:tc>
        <w:tc>
          <w:tcPr>
            <w:tcW w:w="5938" w:type="dxa"/>
          </w:tcPr>
          <w:p w:rsidR="007415D3" w:rsidRPr="00A13B67" w:rsidRDefault="007415D3" w:rsidP="00D41308">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Mehmetçik-Büyükkonuk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w:t>
            </w:r>
          </w:p>
        </w:tc>
        <w:tc>
          <w:tcPr>
            <w:tcW w:w="5938" w:type="dxa"/>
          </w:tcPr>
          <w:p w:rsidR="007415D3" w:rsidRPr="00A13B67" w:rsidRDefault="007415D3" w:rsidP="00AB726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Geçitkale-Serdarlı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Meserya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(J)</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Gönyeli Belediyesi </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(K)</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Yeniboğaziçi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Çatalköy-Esentepe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(M)</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Dikmen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(N)</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Tatlısu Belediyesi</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center"/>
              <w:rPr>
                <w:rFonts w:ascii="Times New Roman" w:hAnsi="Times New Roman" w:cs="Times New Roman"/>
                <w:sz w:val="24"/>
                <w:szCs w:val="24"/>
              </w:rPr>
            </w:pPr>
          </w:p>
        </w:tc>
        <w:tc>
          <w:tcPr>
            <w:tcW w:w="631" w:type="dxa"/>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(O)</w:t>
            </w:r>
          </w:p>
        </w:tc>
        <w:tc>
          <w:tcPr>
            <w:tcW w:w="5938"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Beyarmudu Belediyesi</w:t>
            </w:r>
          </w:p>
        </w:tc>
      </w:tr>
      <w:tr w:rsidR="007415D3" w:rsidRPr="00A13B67" w:rsidTr="00C52EDF">
        <w:trPr>
          <w:gridAfter w:val="1"/>
          <w:wAfter w:w="9" w:type="dxa"/>
        </w:trPr>
        <w:tc>
          <w:tcPr>
            <w:tcW w:w="2178" w:type="dxa"/>
          </w:tcPr>
          <w:p w:rsidR="007415D3" w:rsidRPr="00A13B67" w:rsidRDefault="007415D3" w:rsidP="00551572">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rsidP="00551572">
            <w:pPr>
              <w:spacing w:after="0" w:line="240" w:lineRule="auto"/>
              <w:rPr>
                <w:rFonts w:ascii="Times New Roman" w:hAnsi="Times New Roman" w:cs="Times New Roman"/>
                <w:sz w:val="24"/>
                <w:szCs w:val="24"/>
              </w:rPr>
            </w:pPr>
          </w:p>
        </w:tc>
        <w:tc>
          <w:tcPr>
            <w:tcW w:w="541" w:type="dxa"/>
          </w:tcPr>
          <w:p w:rsidR="007415D3" w:rsidRPr="00A13B67" w:rsidRDefault="007415D3" w:rsidP="00814005">
            <w:pPr>
              <w:widowControl w:val="0"/>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w:t>
            </w:r>
            <w:r>
              <w:rPr>
                <w:rFonts w:ascii="Times New Roman" w:hAnsi="Times New Roman" w:cs="Times New Roman"/>
                <w:sz w:val="24"/>
                <w:szCs w:val="24"/>
              </w:rPr>
              <w:t>3</w:t>
            </w:r>
            <w:r w:rsidRPr="00A13B67">
              <w:rPr>
                <w:rFonts w:ascii="Times New Roman" w:hAnsi="Times New Roman" w:cs="Times New Roman"/>
                <w:sz w:val="24"/>
                <w:szCs w:val="24"/>
              </w:rPr>
              <w:t>)</w:t>
            </w:r>
          </w:p>
        </w:tc>
        <w:tc>
          <w:tcPr>
            <w:tcW w:w="6569" w:type="dxa"/>
            <w:gridSpan w:val="2"/>
          </w:tcPr>
          <w:p w:rsidR="007415D3" w:rsidRPr="00A13B67" w:rsidRDefault="007415D3" w:rsidP="004B104F">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Belediye sınırları, bu Yasaya ek</w:t>
            </w:r>
            <w:r>
              <w:rPr>
                <w:rFonts w:ascii="Times New Roman" w:hAnsi="Times New Roman" w:cs="Times New Roman"/>
                <w:sz w:val="24"/>
                <w:szCs w:val="24"/>
              </w:rPr>
              <w:t>’</w:t>
            </w:r>
            <w:r w:rsidRPr="00A13B67">
              <w:rPr>
                <w:rFonts w:ascii="Times New Roman" w:hAnsi="Times New Roman" w:cs="Times New Roman"/>
                <w:sz w:val="24"/>
                <w:szCs w:val="24"/>
              </w:rPr>
              <w:t>li B</w:t>
            </w:r>
            <w:r>
              <w:rPr>
                <w:rFonts w:ascii="Times New Roman" w:hAnsi="Times New Roman" w:cs="Times New Roman"/>
                <w:sz w:val="24"/>
                <w:szCs w:val="24"/>
              </w:rPr>
              <w:t>İRİNCİ CETVEL’de</w:t>
            </w:r>
            <w:r w:rsidRPr="00A13B67">
              <w:rPr>
                <w:rFonts w:ascii="Times New Roman" w:hAnsi="Times New Roman" w:cs="Times New Roman"/>
                <w:sz w:val="24"/>
                <w:szCs w:val="24"/>
              </w:rPr>
              <w:t xml:space="preserve"> gösterilmiştir.</w:t>
            </w:r>
          </w:p>
        </w:tc>
      </w:tr>
      <w:tr w:rsidR="007415D3" w:rsidRPr="00A13B67" w:rsidTr="00C52EDF">
        <w:trPr>
          <w:gridAfter w:val="1"/>
          <w:wAfter w:w="9" w:type="dxa"/>
        </w:trPr>
        <w:tc>
          <w:tcPr>
            <w:tcW w:w="2178" w:type="dxa"/>
          </w:tcPr>
          <w:p w:rsidR="007415D3" w:rsidRPr="00A13B67" w:rsidRDefault="007415D3" w:rsidP="00551572">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rsidP="00551572">
            <w:pPr>
              <w:spacing w:after="0" w:line="240" w:lineRule="auto"/>
              <w:rPr>
                <w:rFonts w:ascii="Times New Roman" w:hAnsi="Times New Roman" w:cs="Times New Roman"/>
                <w:sz w:val="24"/>
                <w:szCs w:val="24"/>
              </w:rPr>
            </w:pPr>
          </w:p>
        </w:tc>
        <w:tc>
          <w:tcPr>
            <w:tcW w:w="541" w:type="dxa"/>
          </w:tcPr>
          <w:p w:rsidR="007415D3" w:rsidRPr="00A13B67" w:rsidRDefault="007415D3" w:rsidP="00814005">
            <w:pPr>
              <w:widowControl w:val="0"/>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w:t>
            </w:r>
            <w:r>
              <w:rPr>
                <w:rFonts w:ascii="Times New Roman" w:hAnsi="Times New Roman" w:cs="Times New Roman"/>
                <w:sz w:val="24"/>
                <w:szCs w:val="24"/>
              </w:rPr>
              <w:t>4</w:t>
            </w:r>
            <w:r w:rsidRPr="00A13B67">
              <w:rPr>
                <w:rFonts w:ascii="Times New Roman" w:hAnsi="Times New Roman" w:cs="Times New Roman"/>
                <w:sz w:val="24"/>
                <w:szCs w:val="24"/>
              </w:rPr>
              <w:t>)</w:t>
            </w:r>
          </w:p>
        </w:tc>
        <w:tc>
          <w:tcPr>
            <w:tcW w:w="6569" w:type="dxa"/>
            <w:gridSpan w:val="2"/>
          </w:tcPr>
          <w:p w:rsidR="007415D3" w:rsidRPr="00A13B67" w:rsidRDefault="007415D3" w:rsidP="004B104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Belediyeler ve b</w:t>
            </w:r>
            <w:r w:rsidRPr="00A13B67">
              <w:rPr>
                <w:rFonts w:ascii="Times New Roman" w:hAnsi="Times New Roman" w:cs="Times New Roman"/>
                <w:sz w:val="24"/>
                <w:szCs w:val="24"/>
              </w:rPr>
              <w:t>elediyelere bağlı yerleşim yerleri, bu Yasaya ek</w:t>
            </w:r>
            <w:r>
              <w:rPr>
                <w:rFonts w:ascii="Times New Roman" w:hAnsi="Times New Roman" w:cs="Times New Roman"/>
                <w:sz w:val="24"/>
                <w:szCs w:val="24"/>
              </w:rPr>
              <w:t>’</w:t>
            </w:r>
            <w:r w:rsidRPr="00A13B67">
              <w:rPr>
                <w:rFonts w:ascii="Times New Roman" w:hAnsi="Times New Roman" w:cs="Times New Roman"/>
                <w:sz w:val="24"/>
                <w:szCs w:val="24"/>
              </w:rPr>
              <w:t xml:space="preserve">li </w:t>
            </w:r>
            <w:r>
              <w:rPr>
                <w:rFonts w:ascii="Times New Roman" w:hAnsi="Times New Roman" w:cs="Times New Roman"/>
                <w:sz w:val="24"/>
                <w:szCs w:val="24"/>
              </w:rPr>
              <w:t>İKİNCİ CETVEL’</w:t>
            </w:r>
            <w:r w:rsidRPr="00A13B67">
              <w:rPr>
                <w:rFonts w:ascii="Times New Roman" w:hAnsi="Times New Roman" w:cs="Times New Roman"/>
                <w:sz w:val="24"/>
                <w:szCs w:val="24"/>
              </w:rPr>
              <w:t>de gösterilmiştir.</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p>
        </w:tc>
        <w:tc>
          <w:tcPr>
            <w:tcW w:w="6569" w:type="dxa"/>
            <w:gridSpan w:val="2"/>
          </w:tcPr>
          <w:p w:rsidR="007415D3" w:rsidRPr="00A13B67" w:rsidRDefault="007415D3">
            <w:pPr>
              <w:widowControl w:val="0"/>
              <w:spacing w:after="0" w:line="240" w:lineRule="auto"/>
              <w:jc w:val="both"/>
              <w:rPr>
                <w:rFonts w:ascii="Times New Roman" w:hAnsi="Times New Roman" w:cs="Times New Roman"/>
                <w:sz w:val="24"/>
                <w:szCs w:val="24"/>
              </w:rPr>
            </w:pPr>
          </w:p>
        </w:tc>
      </w:tr>
      <w:tr w:rsidR="007415D3" w:rsidRPr="00A13B67" w:rsidTr="00C52EDF">
        <w:tc>
          <w:tcPr>
            <w:tcW w:w="2178" w:type="dxa"/>
          </w:tcPr>
          <w:p w:rsidR="007415D3" w:rsidRPr="00A13B67" w:rsidRDefault="007415D3" w:rsidP="001511E7">
            <w:pPr>
              <w:spacing w:after="0" w:line="240" w:lineRule="auto"/>
              <w:rPr>
                <w:rStyle w:val="alt-edited"/>
                <w:rFonts w:ascii="Times New Roman" w:hAnsi="Times New Roman" w:cs="Times New Roman"/>
                <w:sz w:val="24"/>
                <w:szCs w:val="24"/>
              </w:rPr>
            </w:pPr>
            <w:r w:rsidRPr="00A13B67">
              <w:rPr>
                <w:rFonts w:ascii="Times New Roman" w:hAnsi="Times New Roman" w:cs="Times New Roman"/>
                <w:sz w:val="24"/>
                <w:szCs w:val="24"/>
              </w:rPr>
              <w:br w:type="page"/>
            </w:r>
            <w:r w:rsidRPr="00A13B67">
              <w:rPr>
                <w:rStyle w:val="alt-edited"/>
                <w:rFonts w:ascii="Times New Roman" w:hAnsi="Times New Roman" w:cs="Times New Roman"/>
                <w:sz w:val="24"/>
                <w:szCs w:val="24"/>
              </w:rPr>
              <w:t>Birleştirilen Belediyelerin Bütçeleri ve Personelin</w:t>
            </w:r>
          </w:p>
        </w:tc>
        <w:tc>
          <w:tcPr>
            <w:tcW w:w="450" w:type="dxa"/>
            <w:gridSpan w:val="2"/>
          </w:tcPr>
          <w:p w:rsidR="007415D3" w:rsidRPr="00A13B67" w:rsidRDefault="007415D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7.</w:t>
            </w: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578" w:type="dxa"/>
            <w:gridSpan w:val="3"/>
          </w:tcPr>
          <w:p w:rsidR="007415D3" w:rsidRPr="00A13B67" w:rsidRDefault="007415D3" w:rsidP="00D1438C">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Tüzel kişiliği kaldırılan </w:t>
            </w:r>
            <w:r>
              <w:rPr>
                <w:rFonts w:ascii="Times New Roman" w:hAnsi="Times New Roman" w:cs="Times New Roman"/>
                <w:sz w:val="24"/>
                <w:szCs w:val="24"/>
              </w:rPr>
              <w:t>b</w:t>
            </w:r>
            <w:r w:rsidRPr="00A13B67">
              <w:rPr>
                <w:rFonts w:ascii="Times New Roman" w:hAnsi="Times New Roman" w:cs="Times New Roman"/>
                <w:sz w:val="24"/>
                <w:szCs w:val="24"/>
              </w:rPr>
              <w:t xml:space="preserve">elediyelerin </w:t>
            </w:r>
            <w:r>
              <w:rPr>
                <w:rFonts w:ascii="Times New Roman" w:hAnsi="Times New Roman" w:cs="Times New Roman"/>
                <w:sz w:val="24"/>
                <w:szCs w:val="24"/>
              </w:rPr>
              <w:t>bütçeleri, başka bir y</w:t>
            </w:r>
            <w:r w:rsidRPr="00A13B67">
              <w:rPr>
                <w:rFonts w:ascii="Times New Roman" w:hAnsi="Times New Roman" w:cs="Times New Roman"/>
                <w:sz w:val="24"/>
                <w:szCs w:val="24"/>
              </w:rPr>
              <w:t>asada herhangi bir kural bulunup bulunulmadığına bakılmaksızın bu maddenin yürürlüğe girdiği tarih dikkate alınarak t</w:t>
            </w:r>
            <w:r>
              <w:rPr>
                <w:rFonts w:ascii="Times New Roman" w:hAnsi="Times New Roman" w:cs="Times New Roman"/>
                <w:sz w:val="24"/>
                <w:szCs w:val="24"/>
              </w:rPr>
              <w:t>üzel kişiliği yeni oluşturulan b</w:t>
            </w:r>
            <w:r w:rsidRPr="00A13B67">
              <w:rPr>
                <w:rFonts w:ascii="Times New Roman" w:hAnsi="Times New Roman" w:cs="Times New Roman"/>
                <w:sz w:val="24"/>
                <w:szCs w:val="24"/>
              </w:rPr>
              <w:t xml:space="preserve">elediyeye aktarılır.  </w:t>
            </w:r>
          </w:p>
        </w:tc>
      </w:tr>
      <w:tr w:rsidR="007415D3" w:rsidRPr="00A13B67" w:rsidTr="00C52EDF">
        <w:tc>
          <w:tcPr>
            <w:tcW w:w="2178" w:type="dxa"/>
          </w:tcPr>
          <w:p w:rsidR="007415D3" w:rsidRPr="00A13B67" w:rsidRDefault="007415D3">
            <w:pPr>
              <w:spacing w:after="0" w:line="240" w:lineRule="auto"/>
              <w:rPr>
                <w:rStyle w:val="alt-edited"/>
                <w:rFonts w:ascii="Times New Roman" w:hAnsi="Times New Roman" w:cs="Times New Roman"/>
                <w:sz w:val="24"/>
                <w:szCs w:val="24"/>
              </w:rPr>
            </w:pPr>
            <w:r w:rsidRPr="001511E7">
              <w:rPr>
                <w:rStyle w:val="alt-edited"/>
                <w:rFonts w:ascii="Times New Roman" w:hAnsi="Times New Roman" w:cs="Times New Roman"/>
                <w:sz w:val="24"/>
                <w:szCs w:val="24"/>
              </w:rPr>
              <w:t>Durumu</w:t>
            </w: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578" w:type="dxa"/>
            <w:gridSpan w:val="3"/>
          </w:tcPr>
          <w:p w:rsidR="007415D3" w:rsidRPr="00A13B67" w:rsidRDefault="007415D3" w:rsidP="005505A6">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Tüzel kişiliği kaldırılan </w:t>
            </w:r>
            <w:r>
              <w:rPr>
                <w:rFonts w:ascii="Times New Roman" w:hAnsi="Times New Roman" w:cs="Times New Roman"/>
                <w:sz w:val="24"/>
                <w:szCs w:val="24"/>
              </w:rPr>
              <w:t>b</w:t>
            </w:r>
            <w:r w:rsidRPr="00A13B67">
              <w:rPr>
                <w:rFonts w:ascii="Times New Roman" w:hAnsi="Times New Roman" w:cs="Times New Roman"/>
                <w:sz w:val="24"/>
                <w:szCs w:val="24"/>
              </w:rPr>
              <w:t>elediyelerin personeli, bu Yasa</w:t>
            </w:r>
            <w:r>
              <w:rPr>
                <w:rFonts w:ascii="Times New Roman" w:hAnsi="Times New Roman" w:cs="Times New Roman"/>
                <w:sz w:val="24"/>
                <w:szCs w:val="24"/>
              </w:rPr>
              <w:t xml:space="preserve"> tahtında </w:t>
            </w:r>
            <w:r w:rsidRPr="00A13B67">
              <w:rPr>
                <w:rFonts w:ascii="Times New Roman" w:hAnsi="Times New Roman" w:cs="Times New Roman"/>
                <w:sz w:val="24"/>
                <w:szCs w:val="24"/>
              </w:rPr>
              <w:t xml:space="preserve"> İntibak Komisyonu tarafından</w:t>
            </w:r>
            <w:r>
              <w:rPr>
                <w:rFonts w:ascii="Times New Roman" w:hAnsi="Times New Roman" w:cs="Times New Roman"/>
                <w:sz w:val="24"/>
                <w:szCs w:val="24"/>
              </w:rPr>
              <w:t xml:space="preserve"> aynı statüde</w:t>
            </w:r>
            <w:r w:rsidRPr="00A13B67">
              <w:rPr>
                <w:rFonts w:ascii="Times New Roman" w:hAnsi="Times New Roman" w:cs="Times New Roman"/>
                <w:sz w:val="24"/>
                <w:szCs w:val="24"/>
              </w:rPr>
              <w:t xml:space="preserve"> birleştir</w:t>
            </w:r>
            <w:r>
              <w:rPr>
                <w:rFonts w:ascii="Times New Roman" w:hAnsi="Times New Roman" w:cs="Times New Roman"/>
                <w:sz w:val="24"/>
                <w:szCs w:val="24"/>
              </w:rPr>
              <w:t>ilme sonucu yeni oluşturulan b</w:t>
            </w:r>
            <w:r w:rsidRPr="00A13B67">
              <w:rPr>
                <w:rFonts w:ascii="Times New Roman" w:hAnsi="Times New Roman" w:cs="Times New Roman"/>
                <w:sz w:val="24"/>
                <w:szCs w:val="24"/>
              </w:rPr>
              <w:t>elediyeye aktarılır.</w:t>
            </w:r>
          </w:p>
        </w:tc>
      </w:tr>
      <w:tr w:rsidR="007415D3" w:rsidRPr="00A13B67" w:rsidTr="00C52EDF">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p>
        </w:tc>
        <w:tc>
          <w:tcPr>
            <w:tcW w:w="6578" w:type="dxa"/>
            <w:gridSpan w:val="3"/>
          </w:tcPr>
          <w:p w:rsidR="007415D3" w:rsidRPr="00A13B67" w:rsidRDefault="007415D3">
            <w:pPr>
              <w:widowControl w:val="0"/>
              <w:spacing w:after="0" w:line="240" w:lineRule="auto"/>
              <w:jc w:val="both"/>
              <w:rPr>
                <w:rFonts w:ascii="Times New Roman" w:hAnsi="Times New Roman" w:cs="Times New Roman"/>
                <w:sz w:val="24"/>
                <w:szCs w:val="24"/>
              </w:rPr>
            </w:pPr>
          </w:p>
        </w:tc>
      </w:tr>
      <w:tr w:rsidR="007415D3" w:rsidRPr="00A13B67" w:rsidTr="00C52EDF">
        <w:tc>
          <w:tcPr>
            <w:tcW w:w="2178" w:type="dxa"/>
          </w:tcPr>
          <w:p w:rsidR="007415D3" w:rsidRPr="00A13B67" w:rsidRDefault="007415D3" w:rsidP="00BC3E4C">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Birleştirilen Belediyelerin</w:t>
            </w:r>
          </w:p>
          <w:p w:rsidR="007415D3" w:rsidRPr="00A13B67" w:rsidRDefault="007415D3" w:rsidP="00BC3E4C">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 xml:space="preserve">Belediye Kuruluşları ve Belediyenin </w:t>
            </w:r>
          </w:p>
        </w:tc>
        <w:tc>
          <w:tcPr>
            <w:tcW w:w="450" w:type="dxa"/>
            <w:gridSpan w:val="2"/>
          </w:tcPr>
          <w:p w:rsidR="007415D3" w:rsidRPr="00A13B67" w:rsidRDefault="007415D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8.</w:t>
            </w: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578" w:type="dxa"/>
            <w:gridSpan w:val="3"/>
          </w:tcPr>
          <w:p w:rsidR="007415D3" w:rsidRPr="00A13B67" w:rsidRDefault="007415D3" w:rsidP="009934CA">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 Yasa ile tüzel kişiliği kaldırılarak yeni bir tüzel kişilik altında birleştirilen </w:t>
            </w:r>
            <w:r>
              <w:rPr>
                <w:rFonts w:ascii="Times New Roman" w:hAnsi="Times New Roman" w:cs="Times New Roman"/>
                <w:sz w:val="24"/>
                <w:szCs w:val="24"/>
              </w:rPr>
              <w:t>b</w:t>
            </w:r>
            <w:r w:rsidRPr="00A13B67">
              <w:rPr>
                <w:rFonts w:ascii="Times New Roman" w:hAnsi="Times New Roman" w:cs="Times New Roman"/>
                <w:sz w:val="24"/>
                <w:szCs w:val="24"/>
              </w:rPr>
              <w:t>elediyeler</w:t>
            </w:r>
            <w:r>
              <w:rPr>
                <w:rFonts w:ascii="Times New Roman" w:hAnsi="Times New Roman" w:cs="Times New Roman"/>
                <w:sz w:val="24"/>
                <w:szCs w:val="24"/>
              </w:rPr>
              <w:t xml:space="preserve"> ve bu b</w:t>
            </w:r>
            <w:r w:rsidRPr="00A13B67">
              <w:rPr>
                <w:rFonts w:ascii="Times New Roman" w:hAnsi="Times New Roman" w:cs="Times New Roman"/>
                <w:sz w:val="24"/>
                <w:szCs w:val="24"/>
              </w:rPr>
              <w:t>elediyelerin kuruluşlarına ait ve/ veya bunların kullanımında olan taşınır ve taşınmaz mallar ile  tüm borç, alacak, hak ve yükümlülükler, birle</w:t>
            </w:r>
            <w:r>
              <w:rPr>
                <w:rFonts w:ascii="Times New Roman" w:hAnsi="Times New Roman" w:cs="Times New Roman"/>
                <w:sz w:val="24"/>
                <w:szCs w:val="24"/>
              </w:rPr>
              <w:t>ştirme sonucu yeni oluşturulan b</w:t>
            </w:r>
            <w:r w:rsidRPr="00A13B67">
              <w:rPr>
                <w:rFonts w:ascii="Times New Roman" w:hAnsi="Times New Roman" w:cs="Times New Roman"/>
                <w:sz w:val="24"/>
                <w:szCs w:val="24"/>
              </w:rPr>
              <w:t>elediyeye aynen devrolunur.</w:t>
            </w:r>
          </w:p>
        </w:tc>
      </w:tr>
      <w:tr w:rsidR="007415D3" w:rsidRPr="00A13B67" w:rsidTr="00C52EDF">
        <w:tc>
          <w:tcPr>
            <w:tcW w:w="2178" w:type="dxa"/>
          </w:tcPr>
          <w:p w:rsidR="007415D3" w:rsidRPr="00A13B67" w:rsidRDefault="007415D3">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Ortaklığı Bulunan</w:t>
            </w:r>
          </w:p>
          <w:p w:rsidR="007415D3" w:rsidRPr="00A13B67" w:rsidRDefault="007415D3">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Kuruluşlar</w:t>
            </w: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578" w:type="dxa"/>
            <w:gridSpan w:val="3"/>
          </w:tcPr>
          <w:p w:rsidR="007415D3" w:rsidRPr="00A13B67" w:rsidRDefault="007415D3" w:rsidP="00D1438C">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 Yasa ile tüzel kişiliği kaldırılan </w:t>
            </w:r>
            <w:r>
              <w:rPr>
                <w:rFonts w:ascii="Times New Roman" w:hAnsi="Times New Roman" w:cs="Times New Roman"/>
                <w:sz w:val="24"/>
                <w:szCs w:val="24"/>
              </w:rPr>
              <w:t>b</w:t>
            </w:r>
            <w:r w:rsidRPr="00A13B67">
              <w:rPr>
                <w:rFonts w:ascii="Times New Roman" w:hAnsi="Times New Roman" w:cs="Times New Roman"/>
                <w:sz w:val="24"/>
                <w:szCs w:val="24"/>
              </w:rPr>
              <w:t>elediyelerin sahip olduğu döner sermayeli kuruluşlar</w:t>
            </w:r>
            <w:r>
              <w:rPr>
                <w:rFonts w:ascii="Times New Roman" w:hAnsi="Times New Roman" w:cs="Times New Roman"/>
                <w:sz w:val="24"/>
                <w:szCs w:val="24"/>
              </w:rPr>
              <w:t>da</w:t>
            </w:r>
            <w:r w:rsidRPr="00A13B67">
              <w:rPr>
                <w:rFonts w:ascii="Times New Roman" w:hAnsi="Times New Roman" w:cs="Times New Roman"/>
                <w:sz w:val="24"/>
                <w:szCs w:val="24"/>
              </w:rPr>
              <w:t xml:space="preserve">, </w:t>
            </w:r>
            <w:r>
              <w:rPr>
                <w:rFonts w:ascii="Times New Roman" w:hAnsi="Times New Roman" w:cs="Times New Roman"/>
                <w:sz w:val="24"/>
                <w:szCs w:val="24"/>
              </w:rPr>
              <w:t>k</w:t>
            </w:r>
            <w:r w:rsidRPr="00A13B67">
              <w:rPr>
                <w:rFonts w:ascii="Times New Roman" w:hAnsi="Times New Roman" w:cs="Times New Roman"/>
                <w:sz w:val="24"/>
                <w:szCs w:val="24"/>
              </w:rPr>
              <w:t>ooperatiflerde bulunan tüm hak ve yükümlülükler, birle</w:t>
            </w:r>
            <w:r>
              <w:rPr>
                <w:rFonts w:ascii="Times New Roman" w:hAnsi="Times New Roman" w:cs="Times New Roman"/>
                <w:sz w:val="24"/>
                <w:szCs w:val="24"/>
              </w:rPr>
              <w:t>ştirme sonucu yeni oluşturulan b</w:t>
            </w:r>
            <w:r w:rsidRPr="00A13B67">
              <w:rPr>
                <w:rFonts w:ascii="Times New Roman" w:hAnsi="Times New Roman" w:cs="Times New Roman"/>
                <w:sz w:val="24"/>
                <w:szCs w:val="24"/>
              </w:rPr>
              <w:t>elediyeye aynen devrolunur.</w:t>
            </w:r>
          </w:p>
        </w:tc>
      </w:tr>
      <w:tr w:rsidR="007415D3" w:rsidRPr="00A13B67" w:rsidTr="00C52EDF">
        <w:tc>
          <w:tcPr>
            <w:tcW w:w="2178" w:type="dxa"/>
          </w:tcPr>
          <w:p w:rsidR="007415D3" w:rsidRPr="00A13B67" w:rsidRDefault="007415D3">
            <w:pPr>
              <w:spacing w:after="0" w:line="240" w:lineRule="auto"/>
              <w:rPr>
                <w:rStyle w:val="alt-edited"/>
                <w:rFonts w:ascii="Times New Roman" w:hAnsi="Times New Roman" w:cs="Times New Roman"/>
                <w:sz w:val="24"/>
                <w:szCs w:val="24"/>
              </w:rPr>
            </w:pPr>
            <w:r w:rsidRPr="00A13B67">
              <w:rPr>
                <w:rFonts w:ascii="Times New Roman" w:hAnsi="Times New Roman" w:cs="Times New Roman"/>
                <w:sz w:val="24"/>
                <w:szCs w:val="24"/>
              </w:rPr>
              <w:br w:type="page"/>
            </w: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(3)</w:t>
            </w:r>
          </w:p>
        </w:tc>
        <w:tc>
          <w:tcPr>
            <w:tcW w:w="6578" w:type="dxa"/>
            <w:gridSpan w:val="3"/>
          </w:tcPr>
          <w:p w:rsidR="007415D3" w:rsidRPr="00A13B67" w:rsidRDefault="007415D3" w:rsidP="004804D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Tüzel kişiliği kaldırılan b</w:t>
            </w:r>
            <w:r w:rsidRPr="00A13B67">
              <w:rPr>
                <w:rFonts w:ascii="Times New Roman" w:hAnsi="Times New Roman" w:cs="Times New Roman"/>
                <w:sz w:val="24"/>
                <w:szCs w:val="24"/>
              </w:rPr>
              <w:t>elediyeler</w:t>
            </w:r>
            <w:r>
              <w:rPr>
                <w:rFonts w:ascii="Times New Roman" w:hAnsi="Times New Roman" w:cs="Times New Roman"/>
                <w:sz w:val="24"/>
                <w:szCs w:val="24"/>
              </w:rPr>
              <w:t>e ilişkin</w:t>
            </w:r>
            <w:r w:rsidRPr="00A13B67">
              <w:rPr>
                <w:rFonts w:ascii="Times New Roman" w:hAnsi="Times New Roman" w:cs="Times New Roman"/>
                <w:sz w:val="24"/>
                <w:szCs w:val="24"/>
              </w:rPr>
              <w:t xml:space="preserve"> yapılması gerekli tescil ve hisse devrine ilişkin işlemler, bu maddenin yürürlüğe girdiği tarihten itibaren birleştirme sonucu yeni oluşturulan Belediye Meclisi tarafından sonuçlandırılır. </w:t>
            </w:r>
          </w:p>
        </w:tc>
      </w:tr>
      <w:tr w:rsidR="007415D3" w:rsidRPr="00A13B67" w:rsidTr="00C52EDF">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widowControl w:val="0"/>
              <w:spacing w:after="0" w:line="240" w:lineRule="auto"/>
              <w:jc w:val="both"/>
              <w:rPr>
                <w:rFonts w:ascii="Times New Roman" w:hAnsi="Times New Roman" w:cs="Times New Roman"/>
                <w:sz w:val="24"/>
                <w:szCs w:val="24"/>
              </w:rPr>
            </w:pPr>
          </w:p>
        </w:tc>
        <w:tc>
          <w:tcPr>
            <w:tcW w:w="6578" w:type="dxa"/>
            <w:gridSpan w:val="3"/>
          </w:tcPr>
          <w:p w:rsidR="007415D3" w:rsidRPr="00A13B67" w:rsidRDefault="007415D3">
            <w:pPr>
              <w:widowControl w:val="0"/>
              <w:spacing w:after="0" w:line="240" w:lineRule="auto"/>
              <w:jc w:val="both"/>
              <w:rPr>
                <w:rFonts w:ascii="Times New Roman" w:hAnsi="Times New Roman" w:cs="Times New Roman"/>
                <w:sz w:val="24"/>
                <w:szCs w:val="24"/>
              </w:rPr>
            </w:pPr>
          </w:p>
        </w:tc>
      </w:tr>
      <w:tr w:rsidR="007415D3" w:rsidRPr="00A13B67" w:rsidTr="00C52EDF">
        <w:tc>
          <w:tcPr>
            <w:tcW w:w="2178" w:type="dxa"/>
          </w:tcPr>
          <w:p w:rsidR="007415D3" w:rsidRPr="00A13B67" w:rsidRDefault="007415D3" w:rsidP="003F5E47">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 xml:space="preserve">Komitenin Oluşumu, Yetkileri, Çalışma Usul ve Esaslarına </w:t>
            </w:r>
          </w:p>
          <w:p w:rsidR="007415D3" w:rsidRPr="00A13B67" w:rsidRDefault="007415D3" w:rsidP="003F5E47">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İlişkin Kurallar</w:t>
            </w:r>
          </w:p>
        </w:tc>
        <w:tc>
          <w:tcPr>
            <w:tcW w:w="450" w:type="dxa"/>
            <w:gridSpan w:val="2"/>
          </w:tcPr>
          <w:p w:rsidR="007415D3" w:rsidRPr="00A13B67" w:rsidRDefault="007415D3" w:rsidP="00282839">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9.</w:t>
            </w:r>
          </w:p>
        </w:tc>
        <w:tc>
          <w:tcPr>
            <w:tcW w:w="541" w:type="dxa"/>
          </w:tcPr>
          <w:p w:rsidR="007415D3" w:rsidRPr="00A13B67" w:rsidRDefault="007415D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578" w:type="dxa"/>
            <w:gridSpan w:val="3"/>
          </w:tcPr>
          <w:p w:rsidR="007415D3" w:rsidRPr="00A13B67" w:rsidRDefault="007415D3" w:rsidP="002C27CD">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 Yasa uyarınca tüzel kişilği kaldırılarak yeni bir tüzel kişilik altında birleştirilen belediyelerin, taşınır ve taşınmaz mal, alacak ve borçlarının devri ve bu konulara ilişkin diğer işlemler ile bu konularda ortaya çıkacak sorunlara ilişkin çözüm yolları bu madde uyarınca oluşturulan Komitenin görüşleri ve alacağı kararlar doğrultusunda yapılır. </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569" w:type="dxa"/>
            <w:gridSpan w:val="2"/>
          </w:tcPr>
          <w:p w:rsidR="007415D3" w:rsidRPr="00A13B67" w:rsidRDefault="007415D3" w:rsidP="00663C61">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Komite aşağıdaki üyelerden oluşur:</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both"/>
              <w:rPr>
                <w:rFonts w:ascii="Times New Roman" w:hAnsi="Times New Roman" w:cs="Times New Roman"/>
                <w:sz w:val="24"/>
                <w:szCs w:val="24"/>
              </w:rPr>
            </w:pPr>
          </w:p>
        </w:tc>
        <w:tc>
          <w:tcPr>
            <w:tcW w:w="631" w:type="dxa"/>
          </w:tcPr>
          <w:p w:rsidR="007415D3" w:rsidRPr="00A13B67" w:rsidRDefault="007415D3" w:rsidP="00151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Pr="00A13B67">
              <w:rPr>
                <w:rFonts w:ascii="Times New Roman" w:hAnsi="Times New Roman" w:cs="Times New Roman"/>
                <w:sz w:val="24"/>
                <w:szCs w:val="24"/>
              </w:rPr>
              <w:t>)</w:t>
            </w:r>
          </w:p>
        </w:tc>
        <w:tc>
          <w:tcPr>
            <w:tcW w:w="5938" w:type="dxa"/>
          </w:tcPr>
          <w:p w:rsidR="007415D3" w:rsidRPr="00A13B67" w:rsidRDefault="007415D3"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Yerel Yönetimler Müdürü</w:t>
            </w:r>
            <w:r w:rsidR="00E34911">
              <w:rPr>
                <w:rFonts w:ascii="Times New Roman" w:hAnsi="Times New Roman" w:cs="Times New Roman"/>
                <w:sz w:val="24"/>
                <w:szCs w:val="24"/>
              </w:rPr>
              <w:t xml:space="preserve"> (Başkan)</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both"/>
              <w:rPr>
                <w:rFonts w:ascii="Times New Roman" w:hAnsi="Times New Roman" w:cs="Times New Roman"/>
                <w:sz w:val="24"/>
                <w:szCs w:val="24"/>
              </w:rPr>
            </w:pPr>
          </w:p>
        </w:tc>
        <w:tc>
          <w:tcPr>
            <w:tcW w:w="631" w:type="dxa"/>
          </w:tcPr>
          <w:p w:rsidR="007415D3" w:rsidRPr="00A13B67" w:rsidRDefault="007415D3" w:rsidP="004804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5938"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Tapu ve Kadastro Dairesinden bir temsilci (Üye)</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both"/>
              <w:rPr>
                <w:rFonts w:ascii="Times New Roman" w:hAnsi="Times New Roman" w:cs="Times New Roman"/>
                <w:sz w:val="24"/>
                <w:szCs w:val="24"/>
              </w:rPr>
            </w:pPr>
          </w:p>
        </w:tc>
        <w:tc>
          <w:tcPr>
            <w:tcW w:w="631" w:type="dxa"/>
          </w:tcPr>
          <w:p w:rsidR="007415D3" w:rsidRPr="00A13B67" w:rsidRDefault="007415D3" w:rsidP="00151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Pr="00A13B67">
              <w:rPr>
                <w:rFonts w:ascii="Times New Roman" w:hAnsi="Times New Roman" w:cs="Times New Roman"/>
                <w:sz w:val="24"/>
                <w:szCs w:val="24"/>
              </w:rPr>
              <w:t>)</w:t>
            </w:r>
          </w:p>
        </w:tc>
        <w:tc>
          <w:tcPr>
            <w:tcW w:w="5938"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Maliye İşleriyle Görevli Bakanlıktan bir temsilci (Üye)</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both"/>
              <w:rPr>
                <w:rFonts w:ascii="Times New Roman" w:hAnsi="Times New Roman" w:cs="Times New Roman"/>
                <w:sz w:val="24"/>
                <w:szCs w:val="24"/>
              </w:rPr>
            </w:pPr>
          </w:p>
        </w:tc>
        <w:tc>
          <w:tcPr>
            <w:tcW w:w="631" w:type="dxa"/>
          </w:tcPr>
          <w:p w:rsidR="007415D3" w:rsidRPr="00A13B67" w:rsidRDefault="007415D3" w:rsidP="00151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w:t>
            </w:r>
            <w:r w:rsidRPr="00A13B67">
              <w:rPr>
                <w:rFonts w:ascii="Times New Roman" w:hAnsi="Times New Roman" w:cs="Times New Roman"/>
                <w:sz w:val="24"/>
                <w:szCs w:val="24"/>
              </w:rPr>
              <w:t>)</w:t>
            </w:r>
          </w:p>
        </w:tc>
        <w:tc>
          <w:tcPr>
            <w:tcW w:w="5938"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Sayıştay Başkanlığından </w:t>
            </w:r>
            <w:r>
              <w:rPr>
                <w:rFonts w:ascii="Times New Roman" w:hAnsi="Times New Roman" w:cs="Times New Roman"/>
                <w:sz w:val="24"/>
                <w:szCs w:val="24"/>
              </w:rPr>
              <w:t xml:space="preserve"> </w:t>
            </w:r>
            <w:r w:rsidRPr="00A13B67">
              <w:rPr>
                <w:rFonts w:ascii="Times New Roman" w:hAnsi="Times New Roman" w:cs="Times New Roman"/>
                <w:sz w:val="24"/>
                <w:szCs w:val="24"/>
              </w:rPr>
              <w:t>bir temsilci (Üye)</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both"/>
              <w:rPr>
                <w:rFonts w:ascii="Times New Roman" w:hAnsi="Times New Roman" w:cs="Times New Roman"/>
                <w:sz w:val="24"/>
                <w:szCs w:val="24"/>
              </w:rPr>
            </w:pPr>
          </w:p>
        </w:tc>
        <w:tc>
          <w:tcPr>
            <w:tcW w:w="631" w:type="dxa"/>
          </w:tcPr>
          <w:p w:rsidR="007415D3" w:rsidRPr="00A13B67" w:rsidRDefault="007415D3" w:rsidP="00151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A13B67">
              <w:rPr>
                <w:rFonts w:ascii="Times New Roman" w:hAnsi="Times New Roman" w:cs="Times New Roman"/>
                <w:sz w:val="24"/>
                <w:szCs w:val="24"/>
              </w:rPr>
              <w:t>)</w:t>
            </w:r>
          </w:p>
        </w:tc>
        <w:tc>
          <w:tcPr>
            <w:tcW w:w="5938"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Belediyeler Birliğinden  </w:t>
            </w:r>
            <w:r>
              <w:rPr>
                <w:rFonts w:ascii="Times New Roman" w:hAnsi="Times New Roman" w:cs="Times New Roman"/>
                <w:sz w:val="24"/>
                <w:szCs w:val="24"/>
              </w:rPr>
              <w:t xml:space="preserve"> </w:t>
            </w:r>
            <w:r w:rsidRPr="00A13B67">
              <w:rPr>
                <w:rFonts w:ascii="Times New Roman" w:hAnsi="Times New Roman" w:cs="Times New Roman"/>
                <w:sz w:val="24"/>
                <w:szCs w:val="24"/>
              </w:rPr>
              <w:t>bir temsilci (Üye)</w:t>
            </w:r>
          </w:p>
        </w:tc>
      </w:tr>
      <w:tr w:rsidR="007415D3" w:rsidRPr="00A13B67" w:rsidTr="00C52EDF">
        <w:trPr>
          <w:gridAfter w:val="1"/>
          <w:wAfter w:w="9" w:type="dxa"/>
        </w:trPr>
        <w:tc>
          <w:tcPr>
            <w:tcW w:w="2178" w:type="dxa"/>
          </w:tcPr>
          <w:p w:rsidR="007415D3" w:rsidRPr="00A13B67" w:rsidRDefault="007415D3">
            <w:pPr>
              <w:spacing w:after="0" w:line="240" w:lineRule="auto"/>
              <w:rPr>
                <w:rStyle w:val="alt-edited"/>
                <w:rFonts w:ascii="Times New Roman" w:hAnsi="Times New Roman" w:cs="Times New Roman"/>
                <w:sz w:val="24"/>
                <w:szCs w:val="24"/>
              </w:rPr>
            </w:pPr>
          </w:p>
        </w:tc>
        <w:tc>
          <w:tcPr>
            <w:tcW w:w="450" w:type="dxa"/>
            <w:gridSpan w:val="2"/>
          </w:tcPr>
          <w:p w:rsidR="007415D3" w:rsidRPr="00A13B67" w:rsidRDefault="007415D3">
            <w:pPr>
              <w:spacing w:after="0" w:line="240" w:lineRule="auto"/>
              <w:rPr>
                <w:rFonts w:ascii="Times New Roman" w:hAnsi="Times New Roman" w:cs="Times New Roman"/>
                <w:sz w:val="24"/>
                <w:szCs w:val="24"/>
              </w:rPr>
            </w:pPr>
          </w:p>
        </w:tc>
        <w:tc>
          <w:tcPr>
            <w:tcW w:w="541" w:type="dxa"/>
          </w:tcPr>
          <w:p w:rsidR="007415D3" w:rsidRPr="00A13B67" w:rsidRDefault="007415D3">
            <w:pPr>
              <w:spacing w:after="0" w:line="240" w:lineRule="auto"/>
              <w:jc w:val="both"/>
              <w:rPr>
                <w:rFonts w:ascii="Times New Roman" w:hAnsi="Times New Roman" w:cs="Times New Roman"/>
                <w:sz w:val="24"/>
                <w:szCs w:val="24"/>
              </w:rPr>
            </w:pPr>
          </w:p>
        </w:tc>
        <w:tc>
          <w:tcPr>
            <w:tcW w:w="631" w:type="dxa"/>
          </w:tcPr>
          <w:p w:rsidR="007415D3" w:rsidRPr="00A13B67" w:rsidRDefault="007415D3">
            <w:pPr>
              <w:spacing w:after="0" w:line="240" w:lineRule="auto"/>
              <w:jc w:val="both"/>
              <w:rPr>
                <w:rFonts w:ascii="Times New Roman" w:hAnsi="Times New Roman" w:cs="Times New Roman"/>
                <w:sz w:val="24"/>
                <w:szCs w:val="24"/>
              </w:rPr>
            </w:pPr>
          </w:p>
        </w:tc>
        <w:tc>
          <w:tcPr>
            <w:tcW w:w="5938" w:type="dxa"/>
          </w:tcPr>
          <w:p w:rsidR="007415D3" w:rsidRPr="00A13B67" w:rsidRDefault="007415D3" w:rsidP="004950F5">
            <w:pPr>
              <w:spacing w:after="0" w:line="240" w:lineRule="auto"/>
              <w:jc w:val="both"/>
              <w:rPr>
                <w:rFonts w:ascii="Times New Roman" w:hAnsi="Times New Roman" w:cs="Times New Roman"/>
                <w:sz w:val="24"/>
                <w:szCs w:val="24"/>
              </w:rPr>
            </w:pPr>
          </w:p>
        </w:tc>
      </w:tr>
    </w:tbl>
    <w:p w:rsidR="004950F5" w:rsidRPr="00A13B67" w:rsidRDefault="004950F5">
      <w:r w:rsidRPr="00A13B67">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5"/>
        <w:gridCol w:w="467"/>
        <w:gridCol w:w="163"/>
        <w:gridCol w:w="404"/>
        <w:gridCol w:w="136"/>
        <w:gridCol w:w="7"/>
        <w:gridCol w:w="713"/>
        <w:gridCol w:w="5940"/>
        <w:gridCol w:w="9"/>
      </w:tblGrid>
      <w:tr w:rsidR="00A54C7D" w:rsidRPr="00A13B67" w:rsidTr="00C52EDF">
        <w:trPr>
          <w:gridAfter w:val="1"/>
          <w:wAfter w:w="9" w:type="dxa"/>
        </w:trPr>
        <w:tc>
          <w:tcPr>
            <w:tcW w:w="1843" w:type="dxa"/>
          </w:tcPr>
          <w:p w:rsidR="00A54C7D" w:rsidRPr="00A13B67" w:rsidRDefault="00A54C7D">
            <w:pPr>
              <w:spacing w:after="0" w:line="240" w:lineRule="auto"/>
              <w:rPr>
                <w:rStyle w:val="alt-edited"/>
                <w:rFonts w:ascii="Times New Roman" w:hAnsi="Times New Roman" w:cs="Times New Roman"/>
                <w:sz w:val="24"/>
                <w:szCs w:val="24"/>
              </w:rPr>
            </w:pPr>
          </w:p>
        </w:tc>
        <w:tc>
          <w:tcPr>
            <w:tcW w:w="532" w:type="dxa"/>
            <w:gridSpan w:val="2"/>
          </w:tcPr>
          <w:p w:rsidR="00A54C7D" w:rsidRPr="00A13B67" w:rsidRDefault="00A54C7D">
            <w:pPr>
              <w:spacing w:after="0" w:line="240" w:lineRule="auto"/>
              <w:rPr>
                <w:rFonts w:ascii="Times New Roman" w:hAnsi="Times New Roman" w:cs="Times New Roman"/>
                <w:sz w:val="24"/>
                <w:szCs w:val="24"/>
              </w:rPr>
            </w:pPr>
          </w:p>
        </w:tc>
        <w:tc>
          <w:tcPr>
            <w:tcW w:w="710" w:type="dxa"/>
            <w:gridSpan w:val="4"/>
          </w:tcPr>
          <w:p w:rsidR="00A54C7D" w:rsidRPr="00A13B67" w:rsidRDefault="00A54C7D">
            <w:pPr>
              <w:spacing w:after="0" w:line="240" w:lineRule="auto"/>
              <w:jc w:val="both"/>
              <w:rPr>
                <w:rFonts w:ascii="Times New Roman" w:hAnsi="Times New Roman" w:cs="Times New Roman"/>
                <w:sz w:val="24"/>
                <w:szCs w:val="24"/>
              </w:rPr>
            </w:pPr>
          </w:p>
        </w:tc>
        <w:tc>
          <w:tcPr>
            <w:tcW w:w="713" w:type="dxa"/>
          </w:tcPr>
          <w:p w:rsidR="00A54C7D" w:rsidRPr="00A13B67" w:rsidRDefault="00A54C7D" w:rsidP="001511E7">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w:t>
            </w:r>
            <w:r w:rsidR="004804D6">
              <w:rPr>
                <w:rFonts w:ascii="Times New Roman" w:hAnsi="Times New Roman" w:cs="Times New Roman"/>
                <w:sz w:val="24"/>
                <w:szCs w:val="24"/>
              </w:rPr>
              <w:t>E</w:t>
            </w:r>
            <w:r w:rsidRPr="00A13B67">
              <w:rPr>
                <w:rFonts w:ascii="Times New Roman" w:hAnsi="Times New Roman" w:cs="Times New Roman"/>
                <w:sz w:val="24"/>
                <w:szCs w:val="24"/>
              </w:rPr>
              <w:t>)</w:t>
            </w:r>
          </w:p>
        </w:tc>
        <w:tc>
          <w:tcPr>
            <w:tcW w:w="5940" w:type="dxa"/>
          </w:tcPr>
          <w:p w:rsidR="00A54C7D" w:rsidRPr="00A13B67" w:rsidRDefault="00A54C7D"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Yukarıda belirtilen daimi üyeler dışında toplantılara gündem konusu olan ve tüzel kişiliği kaldırılan ilgili belediyenin Belediye Müdürü veya Mali İşler Şube Amiri veya her ikisinin de bulunmaması halinde en kıdemli mali işler memuru</w:t>
            </w:r>
            <w:r w:rsidR="003F5E47" w:rsidRPr="00A13B67">
              <w:rPr>
                <w:rFonts w:ascii="Times New Roman" w:hAnsi="Times New Roman" w:cs="Times New Roman"/>
                <w:sz w:val="24"/>
                <w:szCs w:val="24"/>
              </w:rPr>
              <w:t>.</w:t>
            </w:r>
          </w:p>
        </w:tc>
      </w:tr>
      <w:tr w:rsidR="000D0CCF" w:rsidRPr="00A13B67" w:rsidTr="00C52EDF">
        <w:tc>
          <w:tcPr>
            <w:tcW w:w="1843" w:type="dxa"/>
          </w:tcPr>
          <w:p w:rsidR="000D0CCF" w:rsidRPr="00A13B67" w:rsidRDefault="008E61EE">
            <w:pPr>
              <w:spacing w:after="0" w:line="240" w:lineRule="auto"/>
              <w:rPr>
                <w:rStyle w:val="alt-edited"/>
                <w:rFonts w:ascii="Times New Roman" w:hAnsi="Times New Roman" w:cs="Times New Roman"/>
                <w:sz w:val="24"/>
                <w:szCs w:val="24"/>
              </w:rPr>
            </w:pPr>
            <w:r w:rsidRPr="00A13B67">
              <w:br w:type="page"/>
            </w:r>
          </w:p>
        </w:tc>
        <w:tc>
          <w:tcPr>
            <w:tcW w:w="532" w:type="dxa"/>
            <w:gridSpan w:val="2"/>
          </w:tcPr>
          <w:p w:rsidR="000D0CCF" w:rsidRPr="00A13B67" w:rsidRDefault="000D0CCF">
            <w:pPr>
              <w:spacing w:after="0" w:line="240" w:lineRule="auto"/>
              <w:rPr>
                <w:rFonts w:ascii="Times New Roman" w:hAnsi="Times New Roman" w:cs="Times New Roman"/>
                <w:sz w:val="24"/>
                <w:szCs w:val="24"/>
              </w:rPr>
            </w:pPr>
          </w:p>
        </w:tc>
        <w:tc>
          <w:tcPr>
            <w:tcW w:w="710" w:type="dxa"/>
            <w:gridSpan w:val="4"/>
          </w:tcPr>
          <w:p w:rsidR="000D0CCF" w:rsidRPr="00A13B67" w:rsidRDefault="000D0CCF"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3</w:t>
            </w:r>
            <w:r w:rsidRPr="00A13B67">
              <w:rPr>
                <w:rFonts w:ascii="Times New Roman" w:hAnsi="Times New Roman" w:cs="Times New Roman"/>
                <w:sz w:val="24"/>
                <w:szCs w:val="24"/>
              </w:rPr>
              <w:t>)</w:t>
            </w:r>
          </w:p>
        </w:tc>
        <w:tc>
          <w:tcPr>
            <w:tcW w:w="6662" w:type="dxa"/>
            <w:gridSpan w:val="3"/>
          </w:tcPr>
          <w:p w:rsidR="000D0CCF" w:rsidRPr="00A13B67" w:rsidRDefault="000D0CCF"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Komite, Başkanın çağrısı ile toplanır. Toplantı gün, saat, yer ve görüşülecek konular toplantı tarihinden en az yirmi dört saat önce üyelere yazılı çağrı, posta ve/veya elektronik posta yolu ile bildirilir. </w:t>
            </w:r>
          </w:p>
        </w:tc>
      </w:tr>
      <w:tr w:rsidR="000D0CCF" w:rsidRPr="00A13B67" w:rsidTr="00C52EDF">
        <w:tc>
          <w:tcPr>
            <w:tcW w:w="1843" w:type="dxa"/>
          </w:tcPr>
          <w:p w:rsidR="000D0CCF" w:rsidRPr="00A13B67" w:rsidRDefault="000D0CCF">
            <w:pPr>
              <w:spacing w:after="0" w:line="240" w:lineRule="auto"/>
              <w:rPr>
                <w:rStyle w:val="alt-edited"/>
                <w:rFonts w:ascii="Times New Roman" w:hAnsi="Times New Roman" w:cs="Times New Roman"/>
                <w:sz w:val="24"/>
                <w:szCs w:val="24"/>
              </w:rPr>
            </w:pPr>
          </w:p>
        </w:tc>
        <w:tc>
          <w:tcPr>
            <w:tcW w:w="532" w:type="dxa"/>
            <w:gridSpan w:val="2"/>
          </w:tcPr>
          <w:p w:rsidR="000D0CCF" w:rsidRPr="00A13B67" w:rsidRDefault="000D0CCF">
            <w:pPr>
              <w:spacing w:after="0" w:line="240" w:lineRule="auto"/>
              <w:rPr>
                <w:rFonts w:ascii="Times New Roman" w:hAnsi="Times New Roman" w:cs="Times New Roman"/>
                <w:sz w:val="24"/>
                <w:szCs w:val="24"/>
              </w:rPr>
            </w:pPr>
          </w:p>
        </w:tc>
        <w:tc>
          <w:tcPr>
            <w:tcW w:w="710" w:type="dxa"/>
            <w:gridSpan w:val="4"/>
          </w:tcPr>
          <w:p w:rsidR="000D0CCF" w:rsidRPr="00A13B67" w:rsidRDefault="000D0CCF"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4</w:t>
            </w:r>
            <w:r w:rsidRPr="00A13B67">
              <w:rPr>
                <w:rFonts w:ascii="Times New Roman" w:hAnsi="Times New Roman" w:cs="Times New Roman"/>
                <w:sz w:val="24"/>
                <w:szCs w:val="24"/>
              </w:rPr>
              <w:t>)</w:t>
            </w:r>
          </w:p>
        </w:tc>
        <w:tc>
          <w:tcPr>
            <w:tcW w:w="6662" w:type="dxa"/>
            <w:gridSpan w:val="3"/>
          </w:tcPr>
          <w:p w:rsidR="000D0CCF" w:rsidRPr="00A13B67" w:rsidRDefault="000D0CCF" w:rsidP="004031AA">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Komite, üye tamsayısının salt çoğunluğuyla toplanır ve toplantıya katılanların salt çoğunluğu ile karar alır. Toplantıda çekimser oy kullanılmaz. </w:t>
            </w:r>
          </w:p>
        </w:tc>
      </w:tr>
      <w:tr w:rsidR="00716D7C" w:rsidRPr="00A13B67" w:rsidTr="00C52EDF">
        <w:tc>
          <w:tcPr>
            <w:tcW w:w="1843" w:type="dxa"/>
          </w:tcPr>
          <w:p w:rsidR="00716D7C" w:rsidRPr="00A13B67" w:rsidRDefault="00716D7C">
            <w:pPr>
              <w:spacing w:after="0" w:line="240" w:lineRule="auto"/>
              <w:rPr>
                <w:rStyle w:val="alt-edited"/>
                <w:rFonts w:ascii="Times New Roman" w:hAnsi="Times New Roman" w:cs="Times New Roman"/>
                <w:sz w:val="24"/>
                <w:szCs w:val="24"/>
              </w:rPr>
            </w:pPr>
          </w:p>
        </w:tc>
        <w:tc>
          <w:tcPr>
            <w:tcW w:w="532" w:type="dxa"/>
            <w:gridSpan w:val="2"/>
          </w:tcPr>
          <w:p w:rsidR="00716D7C" w:rsidRPr="00A13B67" w:rsidRDefault="00716D7C">
            <w:pPr>
              <w:spacing w:after="0" w:line="240" w:lineRule="auto"/>
              <w:rPr>
                <w:rFonts w:ascii="Times New Roman" w:hAnsi="Times New Roman" w:cs="Times New Roman"/>
                <w:sz w:val="24"/>
                <w:szCs w:val="24"/>
              </w:rPr>
            </w:pPr>
          </w:p>
        </w:tc>
        <w:tc>
          <w:tcPr>
            <w:tcW w:w="710" w:type="dxa"/>
            <w:gridSpan w:val="4"/>
          </w:tcPr>
          <w:p w:rsidR="00716D7C" w:rsidRPr="00A13B67" w:rsidRDefault="00716D7C"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5</w:t>
            </w:r>
            <w:r w:rsidRPr="00A13B67">
              <w:rPr>
                <w:rFonts w:ascii="Times New Roman" w:hAnsi="Times New Roman" w:cs="Times New Roman"/>
                <w:sz w:val="24"/>
                <w:szCs w:val="24"/>
              </w:rPr>
              <w:t>)</w:t>
            </w:r>
          </w:p>
        </w:tc>
        <w:tc>
          <w:tcPr>
            <w:tcW w:w="6662" w:type="dxa"/>
            <w:gridSpan w:val="3"/>
          </w:tcPr>
          <w:p w:rsidR="00716D7C" w:rsidRPr="00A13B67" w:rsidRDefault="00716D7C" w:rsidP="00EB75F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Kararlar toplantıya katılanlar tarafından imzalanır. Karar ile ilgili şerh düşmek isteyen</w:t>
            </w:r>
            <w:r w:rsidR="002C47CC" w:rsidRPr="00A13B67">
              <w:rPr>
                <w:rFonts w:ascii="Times New Roman" w:hAnsi="Times New Roman" w:cs="Times New Roman"/>
                <w:sz w:val="24"/>
                <w:szCs w:val="24"/>
              </w:rPr>
              <w:t xml:space="preserve"> </w:t>
            </w:r>
            <w:r w:rsidR="00EB75FE">
              <w:rPr>
                <w:rFonts w:ascii="Times New Roman" w:hAnsi="Times New Roman" w:cs="Times New Roman"/>
                <w:sz w:val="24"/>
                <w:szCs w:val="24"/>
              </w:rPr>
              <w:t>ü</w:t>
            </w:r>
            <w:r w:rsidR="002C47CC" w:rsidRPr="00A13B67">
              <w:rPr>
                <w:rFonts w:ascii="Times New Roman" w:hAnsi="Times New Roman" w:cs="Times New Roman"/>
                <w:sz w:val="24"/>
                <w:szCs w:val="24"/>
              </w:rPr>
              <w:t>ye</w:t>
            </w:r>
            <w:r w:rsidRPr="00A13B67">
              <w:rPr>
                <w:rFonts w:ascii="Times New Roman" w:hAnsi="Times New Roman" w:cs="Times New Roman"/>
                <w:sz w:val="24"/>
                <w:szCs w:val="24"/>
              </w:rPr>
              <w:t xml:space="preserve">, şerhini gerekçeli ve imzalı olarak </w:t>
            </w:r>
            <w:r w:rsidR="00EB75FE">
              <w:rPr>
                <w:rFonts w:ascii="Times New Roman" w:hAnsi="Times New Roman" w:cs="Times New Roman"/>
                <w:sz w:val="24"/>
                <w:szCs w:val="24"/>
              </w:rPr>
              <w:t>k</w:t>
            </w:r>
            <w:r w:rsidRPr="00A13B67">
              <w:rPr>
                <w:rFonts w:ascii="Times New Roman" w:hAnsi="Times New Roman" w:cs="Times New Roman"/>
                <w:sz w:val="24"/>
                <w:szCs w:val="24"/>
              </w:rPr>
              <w:t xml:space="preserve">ararın ekinde sunulmak üzere, en geç toplantı bitiminde </w:t>
            </w:r>
            <w:r w:rsidR="002C47CC" w:rsidRPr="00A13B67">
              <w:rPr>
                <w:rFonts w:ascii="Times New Roman" w:hAnsi="Times New Roman" w:cs="Times New Roman"/>
                <w:sz w:val="24"/>
                <w:szCs w:val="24"/>
              </w:rPr>
              <w:t xml:space="preserve">Başkana </w:t>
            </w:r>
            <w:r w:rsidR="00DC6E6F" w:rsidRPr="00A13B67">
              <w:rPr>
                <w:rFonts w:ascii="Times New Roman" w:hAnsi="Times New Roman" w:cs="Times New Roman"/>
                <w:sz w:val="24"/>
                <w:szCs w:val="24"/>
              </w:rPr>
              <w:t>sunar</w:t>
            </w:r>
            <w:r w:rsidRPr="00A13B67">
              <w:rPr>
                <w:rFonts w:ascii="Times New Roman" w:hAnsi="Times New Roman" w:cs="Times New Roman"/>
                <w:sz w:val="24"/>
                <w:szCs w:val="24"/>
              </w:rPr>
              <w:t xml:space="preserve">. </w:t>
            </w:r>
          </w:p>
        </w:tc>
      </w:tr>
      <w:tr w:rsidR="000D0CCF" w:rsidRPr="00A13B67" w:rsidTr="00C52EDF">
        <w:tc>
          <w:tcPr>
            <w:tcW w:w="1843" w:type="dxa"/>
          </w:tcPr>
          <w:p w:rsidR="000D0CCF" w:rsidRPr="00A13B67" w:rsidRDefault="000D0CCF">
            <w:pPr>
              <w:spacing w:after="0" w:line="240" w:lineRule="auto"/>
              <w:rPr>
                <w:rStyle w:val="alt-edited"/>
                <w:rFonts w:ascii="Times New Roman" w:hAnsi="Times New Roman" w:cs="Times New Roman"/>
                <w:sz w:val="24"/>
                <w:szCs w:val="24"/>
              </w:rPr>
            </w:pPr>
          </w:p>
        </w:tc>
        <w:tc>
          <w:tcPr>
            <w:tcW w:w="532" w:type="dxa"/>
            <w:gridSpan w:val="2"/>
          </w:tcPr>
          <w:p w:rsidR="000D0CCF" w:rsidRPr="00A13B67" w:rsidRDefault="000D0CCF">
            <w:pPr>
              <w:spacing w:after="0" w:line="240" w:lineRule="auto"/>
              <w:rPr>
                <w:rFonts w:ascii="Times New Roman" w:hAnsi="Times New Roman" w:cs="Times New Roman"/>
                <w:sz w:val="24"/>
                <w:szCs w:val="24"/>
              </w:rPr>
            </w:pPr>
          </w:p>
        </w:tc>
        <w:tc>
          <w:tcPr>
            <w:tcW w:w="710" w:type="dxa"/>
            <w:gridSpan w:val="4"/>
          </w:tcPr>
          <w:p w:rsidR="000D0CCF" w:rsidRPr="00A13B67" w:rsidRDefault="000D0CCF"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6</w:t>
            </w:r>
            <w:r w:rsidRPr="00A13B67">
              <w:rPr>
                <w:rFonts w:ascii="Times New Roman" w:hAnsi="Times New Roman" w:cs="Times New Roman"/>
                <w:sz w:val="24"/>
                <w:szCs w:val="24"/>
              </w:rPr>
              <w:t>)</w:t>
            </w:r>
          </w:p>
        </w:tc>
        <w:tc>
          <w:tcPr>
            <w:tcW w:w="6662" w:type="dxa"/>
            <w:gridSpan w:val="3"/>
          </w:tcPr>
          <w:p w:rsidR="000D0CCF" w:rsidRPr="00A13B67" w:rsidRDefault="000D0CCF" w:rsidP="007B7E64">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Komitenin sekreterya işleri, Bakanlık tarafından </w:t>
            </w:r>
            <w:r w:rsidR="007B7E64" w:rsidRPr="00A13B67">
              <w:rPr>
                <w:rFonts w:ascii="Times New Roman" w:hAnsi="Times New Roman" w:cs="Times New Roman"/>
                <w:sz w:val="24"/>
                <w:szCs w:val="24"/>
              </w:rPr>
              <w:t>yürütülür</w:t>
            </w:r>
            <w:r w:rsidRPr="00A13B67">
              <w:rPr>
                <w:rFonts w:ascii="Times New Roman" w:hAnsi="Times New Roman" w:cs="Times New Roman"/>
                <w:sz w:val="24"/>
                <w:szCs w:val="24"/>
              </w:rPr>
              <w:t xml:space="preserve">. </w:t>
            </w:r>
          </w:p>
        </w:tc>
      </w:tr>
      <w:tr w:rsidR="002B6214" w:rsidRPr="00A13B67" w:rsidTr="00C52EDF">
        <w:tc>
          <w:tcPr>
            <w:tcW w:w="1843" w:type="dxa"/>
          </w:tcPr>
          <w:p w:rsidR="002B6214" w:rsidRPr="00A13B67" w:rsidRDefault="002B6214">
            <w:pPr>
              <w:spacing w:after="0" w:line="240" w:lineRule="auto"/>
              <w:rPr>
                <w:rStyle w:val="alt-edited"/>
                <w:rFonts w:ascii="Times New Roman" w:hAnsi="Times New Roman" w:cs="Times New Roman"/>
                <w:sz w:val="24"/>
                <w:szCs w:val="24"/>
              </w:rPr>
            </w:pPr>
          </w:p>
        </w:tc>
        <w:tc>
          <w:tcPr>
            <w:tcW w:w="532" w:type="dxa"/>
            <w:gridSpan w:val="2"/>
          </w:tcPr>
          <w:p w:rsidR="002B6214" w:rsidRPr="00A13B67" w:rsidRDefault="002B6214">
            <w:pPr>
              <w:spacing w:after="0" w:line="240" w:lineRule="auto"/>
              <w:rPr>
                <w:rFonts w:ascii="Times New Roman" w:hAnsi="Times New Roman" w:cs="Times New Roman"/>
                <w:sz w:val="24"/>
                <w:szCs w:val="24"/>
              </w:rPr>
            </w:pPr>
          </w:p>
        </w:tc>
        <w:tc>
          <w:tcPr>
            <w:tcW w:w="567" w:type="dxa"/>
            <w:gridSpan w:val="2"/>
          </w:tcPr>
          <w:p w:rsidR="002B6214" w:rsidRPr="00A13B67" w:rsidRDefault="002B6214">
            <w:pPr>
              <w:spacing w:after="0" w:line="240" w:lineRule="auto"/>
              <w:jc w:val="both"/>
              <w:rPr>
                <w:rFonts w:ascii="Times New Roman" w:hAnsi="Times New Roman" w:cs="Times New Roman"/>
                <w:sz w:val="24"/>
                <w:szCs w:val="24"/>
              </w:rPr>
            </w:pPr>
          </w:p>
        </w:tc>
        <w:tc>
          <w:tcPr>
            <w:tcW w:w="6805"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c>
          <w:tcPr>
            <w:tcW w:w="1843" w:type="dxa"/>
          </w:tcPr>
          <w:p w:rsidR="002B6214" w:rsidRPr="00A13B67" w:rsidRDefault="002B6214">
            <w:pPr>
              <w:spacing w:after="0" w:line="240" w:lineRule="auto"/>
              <w:rPr>
                <w:rStyle w:val="alt-edited"/>
                <w:rFonts w:ascii="Times New Roman" w:hAnsi="Times New Roman" w:cs="Times New Roman"/>
                <w:sz w:val="24"/>
                <w:szCs w:val="24"/>
              </w:rPr>
            </w:pPr>
          </w:p>
        </w:tc>
        <w:tc>
          <w:tcPr>
            <w:tcW w:w="532" w:type="dxa"/>
            <w:gridSpan w:val="2"/>
          </w:tcPr>
          <w:p w:rsidR="002B6214" w:rsidRPr="00A13B67" w:rsidRDefault="002B6214">
            <w:pPr>
              <w:spacing w:after="0" w:line="240" w:lineRule="auto"/>
              <w:rPr>
                <w:rFonts w:ascii="Times New Roman" w:hAnsi="Times New Roman" w:cs="Times New Roman"/>
                <w:sz w:val="24"/>
                <w:szCs w:val="24"/>
              </w:rPr>
            </w:pPr>
          </w:p>
        </w:tc>
        <w:tc>
          <w:tcPr>
            <w:tcW w:w="567" w:type="dxa"/>
            <w:gridSpan w:val="2"/>
          </w:tcPr>
          <w:p w:rsidR="002B6214" w:rsidRPr="00A13B67" w:rsidRDefault="002B6214">
            <w:pPr>
              <w:spacing w:after="0" w:line="240" w:lineRule="auto"/>
              <w:jc w:val="both"/>
              <w:rPr>
                <w:rFonts w:ascii="Times New Roman" w:hAnsi="Times New Roman" w:cs="Times New Roman"/>
                <w:sz w:val="24"/>
                <w:szCs w:val="24"/>
              </w:rPr>
            </w:pPr>
          </w:p>
        </w:tc>
        <w:tc>
          <w:tcPr>
            <w:tcW w:w="6805"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c>
          <w:tcPr>
            <w:tcW w:w="9747" w:type="dxa"/>
            <w:gridSpan w:val="10"/>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br w:type="page"/>
              <w:t>ÜÇÜNCÜ KISIM</w:t>
            </w:r>
          </w:p>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Geçici ve Son Kurallar</w:t>
            </w:r>
          </w:p>
        </w:tc>
      </w:tr>
      <w:tr w:rsidR="002B6214" w:rsidRPr="00A13B67" w:rsidTr="00C52EDF">
        <w:tc>
          <w:tcPr>
            <w:tcW w:w="9747" w:type="dxa"/>
            <w:gridSpan w:val="10"/>
          </w:tcPr>
          <w:p w:rsidR="002B6214" w:rsidRPr="00A13B67" w:rsidRDefault="002B6214">
            <w:pPr>
              <w:spacing w:after="0" w:line="240" w:lineRule="auto"/>
              <w:jc w:val="center"/>
              <w:rPr>
                <w:rFonts w:ascii="Times New Roman" w:hAnsi="Times New Roman" w:cs="Times New Roman"/>
                <w:sz w:val="24"/>
                <w:szCs w:val="24"/>
              </w:rPr>
            </w:pPr>
          </w:p>
        </w:tc>
      </w:tr>
      <w:tr w:rsidR="002B6214" w:rsidRPr="00A13B67" w:rsidTr="00C52EDF">
        <w:tc>
          <w:tcPr>
            <w:tcW w:w="1908" w:type="dxa"/>
            <w:gridSpan w:val="2"/>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2B6214" w:rsidRPr="00A13B67" w:rsidRDefault="006659BE"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Mevcut Belediye</w:t>
            </w:r>
            <w:r w:rsidR="00686478" w:rsidRPr="00A13B67">
              <w:rPr>
                <w:rFonts w:ascii="Times New Roman" w:hAnsi="Times New Roman" w:cs="Times New Roman"/>
                <w:sz w:val="24"/>
                <w:szCs w:val="24"/>
              </w:rPr>
              <w:t>ler</w:t>
            </w:r>
            <w:r w:rsidRPr="00A13B67">
              <w:rPr>
                <w:rFonts w:ascii="Times New Roman" w:hAnsi="Times New Roman" w:cs="Times New Roman"/>
                <w:sz w:val="24"/>
                <w:szCs w:val="24"/>
              </w:rPr>
              <w:t>in</w:t>
            </w:r>
          </w:p>
        </w:tc>
        <w:tc>
          <w:tcPr>
            <w:tcW w:w="630" w:type="dxa"/>
            <w:gridSpan w:val="2"/>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1.</w:t>
            </w:r>
          </w:p>
        </w:tc>
        <w:tc>
          <w:tcPr>
            <w:tcW w:w="547" w:type="dxa"/>
            <w:gridSpan w:val="3"/>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662" w:type="dxa"/>
            <w:gridSpan w:val="3"/>
          </w:tcPr>
          <w:p w:rsidR="002B6214" w:rsidRPr="00A13B67" w:rsidRDefault="00686478" w:rsidP="0038135F">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Tüzel kişiliği kaldırılan Belediyenin personeli, birleştirme sonucu yeni oluşturulan Belediyeye, yasal tüm hak ve menfaatleri korunarak </w:t>
            </w:r>
            <w:r w:rsidR="0038135F" w:rsidRPr="00A13B67">
              <w:rPr>
                <w:rFonts w:ascii="Times New Roman" w:hAnsi="Times New Roman" w:cs="Times New Roman"/>
                <w:sz w:val="24"/>
                <w:szCs w:val="24"/>
              </w:rPr>
              <w:t>aynı statüde aktarılır</w:t>
            </w:r>
            <w:r w:rsidRPr="00A13B67">
              <w:rPr>
                <w:rFonts w:ascii="Times New Roman" w:hAnsi="Times New Roman" w:cs="Times New Roman"/>
                <w:sz w:val="24"/>
                <w:szCs w:val="24"/>
              </w:rPr>
              <w:t xml:space="preserve">. </w:t>
            </w:r>
          </w:p>
        </w:tc>
      </w:tr>
      <w:tr w:rsidR="002B6214" w:rsidRPr="00A13B67" w:rsidTr="00C52EDF">
        <w:tc>
          <w:tcPr>
            <w:tcW w:w="1908" w:type="dxa"/>
            <w:gridSpan w:val="2"/>
          </w:tcPr>
          <w:p w:rsidR="002B6214" w:rsidRPr="00A13B67" w:rsidRDefault="0038135F"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ve Personelinin </w:t>
            </w:r>
          </w:p>
          <w:p w:rsidR="0038135F" w:rsidRPr="00A13B67" w:rsidRDefault="0038135F"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Durumu ile</w:t>
            </w:r>
          </w:p>
        </w:tc>
        <w:tc>
          <w:tcPr>
            <w:tcW w:w="63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47" w:type="dxa"/>
            <w:gridSpan w:val="3"/>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662" w:type="dxa"/>
            <w:gridSpan w:val="3"/>
          </w:tcPr>
          <w:p w:rsidR="002B6214" w:rsidRPr="00A13B67" w:rsidRDefault="0038135F" w:rsidP="00CD565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Asıl ve sürekli kadrolarda görev yapan personelin intibak işlemleri aşağıda belirtilen  İntibak Komisyonu tarafından yapılır:</w:t>
            </w:r>
          </w:p>
        </w:tc>
      </w:tr>
      <w:tr w:rsidR="0038135F" w:rsidRPr="00A13B67" w:rsidTr="00C52EDF">
        <w:trPr>
          <w:gridAfter w:val="1"/>
          <w:wAfter w:w="9" w:type="dxa"/>
        </w:trPr>
        <w:tc>
          <w:tcPr>
            <w:tcW w:w="1908" w:type="dxa"/>
            <w:gridSpan w:val="2"/>
          </w:tcPr>
          <w:p w:rsidR="0038135F" w:rsidRPr="00A13B67" w:rsidRDefault="00020A3E"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w:t>
            </w:r>
          </w:p>
        </w:tc>
        <w:tc>
          <w:tcPr>
            <w:tcW w:w="630" w:type="dxa"/>
            <w:gridSpan w:val="2"/>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2"/>
          </w:tcPr>
          <w:p w:rsidR="0038135F" w:rsidRPr="00A13B67" w:rsidRDefault="0038135F" w:rsidP="0038135F">
            <w:pPr>
              <w:spacing w:after="0" w:line="240" w:lineRule="auto"/>
              <w:jc w:val="both"/>
              <w:rPr>
                <w:rFonts w:ascii="Times New Roman" w:hAnsi="Times New Roman" w:cs="Times New Roman"/>
                <w:sz w:val="24"/>
                <w:szCs w:val="24"/>
              </w:rPr>
            </w:pPr>
          </w:p>
        </w:tc>
        <w:tc>
          <w:tcPr>
            <w:tcW w:w="720" w:type="dxa"/>
            <w:gridSpan w:val="2"/>
          </w:tcPr>
          <w:p w:rsidR="0038135F" w:rsidRPr="00A13B67" w:rsidRDefault="0038135F" w:rsidP="0038135F">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(A)</w:t>
            </w:r>
          </w:p>
        </w:tc>
        <w:tc>
          <w:tcPr>
            <w:tcW w:w="5940" w:type="dxa"/>
          </w:tcPr>
          <w:p w:rsidR="0038135F" w:rsidRPr="00A13B67" w:rsidRDefault="004804D6" w:rsidP="00480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Yerel Yönetimler Müdürü  (Başkan)</w:t>
            </w:r>
            <w:r w:rsidR="0038135F" w:rsidRPr="00A13B67">
              <w:rPr>
                <w:rFonts w:ascii="Times New Roman" w:hAnsi="Times New Roman" w:cs="Times New Roman"/>
                <w:sz w:val="24"/>
                <w:szCs w:val="24"/>
              </w:rPr>
              <w:t xml:space="preserve"> </w:t>
            </w:r>
          </w:p>
        </w:tc>
      </w:tr>
      <w:tr w:rsidR="0038135F" w:rsidRPr="00A13B67" w:rsidTr="00C52EDF">
        <w:trPr>
          <w:gridAfter w:val="1"/>
          <w:wAfter w:w="9" w:type="dxa"/>
          <w:trHeight w:val="166"/>
        </w:trPr>
        <w:tc>
          <w:tcPr>
            <w:tcW w:w="1908" w:type="dxa"/>
            <w:gridSpan w:val="2"/>
          </w:tcPr>
          <w:p w:rsidR="0038135F" w:rsidRPr="00A13B67" w:rsidRDefault="00020A3E"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Komisyonu ve</w:t>
            </w:r>
          </w:p>
        </w:tc>
        <w:tc>
          <w:tcPr>
            <w:tcW w:w="630" w:type="dxa"/>
            <w:gridSpan w:val="2"/>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2"/>
          </w:tcPr>
          <w:p w:rsidR="0038135F" w:rsidRPr="00A13B67" w:rsidRDefault="0038135F" w:rsidP="0038135F">
            <w:pPr>
              <w:spacing w:after="0" w:line="240" w:lineRule="auto"/>
              <w:jc w:val="both"/>
              <w:rPr>
                <w:rFonts w:ascii="Times New Roman" w:hAnsi="Times New Roman" w:cs="Times New Roman"/>
                <w:sz w:val="24"/>
                <w:szCs w:val="24"/>
              </w:rPr>
            </w:pPr>
          </w:p>
        </w:tc>
        <w:tc>
          <w:tcPr>
            <w:tcW w:w="720" w:type="dxa"/>
            <w:gridSpan w:val="2"/>
          </w:tcPr>
          <w:p w:rsidR="0038135F" w:rsidRPr="00A13B67" w:rsidRDefault="0038135F" w:rsidP="0038135F">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(B)</w:t>
            </w:r>
          </w:p>
        </w:tc>
        <w:tc>
          <w:tcPr>
            <w:tcW w:w="5940" w:type="dxa"/>
          </w:tcPr>
          <w:p w:rsidR="0038135F" w:rsidRPr="00A13B67" w:rsidRDefault="0038135F" w:rsidP="0038135F">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Pe</w:t>
            </w:r>
            <w:r w:rsidR="004804D6">
              <w:rPr>
                <w:rFonts w:ascii="Times New Roman" w:hAnsi="Times New Roman" w:cs="Times New Roman"/>
                <w:sz w:val="24"/>
                <w:szCs w:val="24"/>
              </w:rPr>
              <w:t>rsonel Dairesi temsilcisi (Üye)</w:t>
            </w:r>
          </w:p>
        </w:tc>
      </w:tr>
      <w:tr w:rsidR="0038135F" w:rsidRPr="00A13B67" w:rsidTr="00C52EDF">
        <w:trPr>
          <w:gridAfter w:val="1"/>
          <w:wAfter w:w="9" w:type="dxa"/>
        </w:trPr>
        <w:tc>
          <w:tcPr>
            <w:tcW w:w="1908" w:type="dxa"/>
            <w:gridSpan w:val="2"/>
          </w:tcPr>
          <w:p w:rsidR="0038135F" w:rsidRPr="00A13B67" w:rsidRDefault="00020A3E"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 Kuralları</w:t>
            </w:r>
          </w:p>
        </w:tc>
        <w:tc>
          <w:tcPr>
            <w:tcW w:w="630" w:type="dxa"/>
            <w:gridSpan w:val="2"/>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2"/>
          </w:tcPr>
          <w:p w:rsidR="0038135F" w:rsidRPr="00A13B67" w:rsidRDefault="0038135F" w:rsidP="0038135F">
            <w:pPr>
              <w:spacing w:after="0" w:line="240" w:lineRule="auto"/>
              <w:jc w:val="both"/>
              <w:rPr>
                <w:rFonts w:ascii="Times New Roman" w:hAnsi="Times New Roman" w:cs="Times New Roman"/>
                <w:sz w:val="24"/>
                <w:szCs w:val="24"/>
              </w:rPr>
            </w:pPr>
          </w:p>
        </w:tc>
        <w:tc>
          <w:tcPr>
            <w:tcW w:w="720" w:type="dxa"/>
            <w:gridSpan w:val="2"/>
          </w:tcPr>
          <w:p w:rsidR="0038135F" w:rsidRPr="00A13B67" w:rsidRDefault="0038135F" w:rsidP="0038135F">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(C)</w:t>
            </w:r>
          </w:p>
        </w:tc>
        <w:tc>
          <w:tcPr>
            <w:tcW w:w="5940" w:type="dxa"/>
          </w:tcPr>
          <w:p w:rsidR="0038135F" w:rsidRPr="00A13B67" w:rsidRDefault="004804D6" w:rsidP="00020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İntibakı yapılacak personelin çalıştığı </w:t>
            </w:r>
            <w:r w:rsidR="00020A3E" w:rsidRPr="00A13B67">
              <w:rPr>
                <w:rFonts w:ascii="Times New Roman" w:hAnsi="Times New Roman" w:cs="Times New Roman"/>
                <w:sz w:val="24"/>
                <w:szCs w:val="24"/>
              </w:rPr>
              <w:t xml:space="preserve"> Belediyenin </w:t>
            </w:r>
            <w:r w:rsidR="0038135F" w:rsidRPr="00A13B67">
              <w:rPr>
                <w:rFonts w:ascii="Times New Roman" w:hAnsi="Times New Roman" w:cs="Times New Roman"/>
                <w:sz w:val="24"/>
                <w:szCs w:val="24"/>
              </w:rPr>
              <w:t>Başkanı</w:t>
            </w:r>
            <w:r w:rsidR="0038135F" w:rsidRPr="00A13B67">
              <w:t xml:space="preserve"> </w:t>
            </w:r>
            <w:r>
              <w:rPr>
                <w:rFonts w:ascii="Times New Roman" w:hAnsi="Times New Roman" w:cs="Times New Roman"/>
                <w:sz w:val="24"/>
                <w:szCs w:val="24"/>
              </w:rPr>
              <w:t>(Üye)</w:t>
            </w:r>
          </w:p>
        </w:tc>
      </w:tr>
      <w:tr w:rsidR="0038135F" w:rsidRPr="00A13B67" w:rsidTr="00C52EDF">
        <w:trPr>
          <w:gridAfter w:val="1"/>
          <w:wAfter w:w="9" w:type="dxa"/>
        </w:trPr>
        <w:tc>
          <w:tcPr>
            <w:tcW w:w="1908" w:type="dxa"/>
            <w:gridSpan w:val="2"/>
          </w:tcPr>
          <w:p w:rsidR="0038135F" w:rsidRPr="00A13B67" w:rsidRDefault="0038135F" w:rsidP="0038135F">
            <w:pPr>
              <w:spacing w:after="0" w:line="240" w:lineRule="auto"/>
              <w:rPr>
                <w:rFonts w:ascii="Times New Roman" w:hAnsi="Times New Roman" w:cs="Times New Roman"/>
                <w:sz w:val="24"/>
                <w:szCs w:val="24"/>
              </w:rPr>
            </w:pPr>
          </w:p>
        </w:tc>
        <w:tc>
          <w:tcPr>
            <w:tcW w:w="630" w:type="dxa"/>
            <w:gridSpan w:val="2"/>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2"/>
          </w:tcPr>
          <w:p w:rsidR="0038135F" w:rsidRPr="00A13B67" w:rsidRDefault="0038135F" w:rsidP="0038135F">
            <w:pPr>
              <w:spacing w:after="0" w:line="240" w:lineRule="auto"/>
              <w:jc w:val="both"/>
              <w:rPr>
                <w:rFonts w:ascii="Times New Roman" w:hAnsi="Times New Roman" w:cs="Times New Roman"/>
                <w:sz w:val="24"/>
                <w:szCs w:val="24"/>
              </w:rPr>
            </w:pPr>
          </w:p>
        </w:tc>
        <w:tc>
          <w:tcPr>
            <w:tcW w:w="720" w:type="dxa"/>
            <w:gridSpan w:val="2"/>
          </w:tcPr>
          <w:p w:rsidR="0038135F" w:rsidRPr="00A13B67" w:rsidRDefault="0038135F" w:rsidP="0038135F">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(Ç)</w:t>
            </w:r>
          </w:p>
        </w:tc>
        <w:tc>
          <w:tcPr>
            <w:tcW w:w="5940" w:type="dxa"/>
          </w:tcPr>
          <w:p w:rsidR="0038135F" w:rsidRPr="00A13B67" w:rsidRDefault="004804D6" w:rsidP="00480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20A3E" w:rsidRPr="00A13B67">
              <w:rPr>
                <w:rFonts w:ascii="Times New Roman" w:hAnsi="Times New Roman" w:cs="Times New Roman"/>
                <w:sz w:val="24"/>
                <w:szCs w:val="24"/>
              </w:rPr>
              <w:t>ntibak</w:t>
            </w:r>
            <w:r>
              <w:rPr>
                <w:rFonts w:ascii="Times New Roman" w:hAnsi="Times New Roman" w:cs="Times New Roman"/>
                <w:sz w:val="24"/>
                <w:szCs w:val="24"/>
              </w:rPr>
              <w:t xml:space="preserve"> işlemi yapılacak personelin çalıştığı belediyenin </w:t>
            </w:r>
            <w:r w:rsidR="00020A3E" w:rsidRPr="00A13B67">
              <w:rPr>
                <w:rFonts w:ascii="Times New Roman" w:hAnsi="Times New Roman" w:cs="Times New Roman"/>
                <w:sz w:val="24"/>
                <w:szCs w:val="24"/>
              </w:rPr>
              <w:t xml:space="preserve"> </w:t>
            </w:r>
            <w:r w:rsidR="0038135F" w:rsidRPr="00A13B67">
              <w:rPr>
                <w:rFonts w:ascii="Times New Roman" w:hAnsi="Times New Roman" w:cs="Times New Roman"/>
                <w:sz w:val="24"/>
                <w:szCs w:val="24"/>
              </w:rPr>
              <w:t>Meclis</w:t>
            </w:r>
            <w:r>
              <w:rPr>
                <w:rFonts w:ascii="Times New Roman" w:hAnsi="Times New Roman" w:cs="Times New Roman"/>
                <w:sz w:val="24"/>
                <w:szCs w:val="24"/>
              </w:rPr>
              <w:t>ini temsilen bir temsilci (Üye)</w:t>
            </w:r>
          </w:p>
        </w:tc>
      </w:tr>
      <w:tr w:rsidR="0038135F" w:rsidRPr="00A13B67" w:rsidTr="00C52EDF">
        <w:trPr>
          <w:gridAfter w:val="1"/>
          <w:wAfter w:w="9" w:type="dxa"/>
        </w:trPr>
        <w:tc>
          <w:tcPr>
            <w:tcW w:w="1908" w:type="dxa"/>
            <w:gridSpan w:val="2"/>
          </w:tcPr>
          <w:p w:rsidR="0038135F" w:rsidRPr="00A13B67" w:rsidRDefault="0038135F" w:rsidP="0038135F">
            <w:pPr>
              <w:spacing w:after="0" w:line="240" w:lineRule="auto"/>
              <w:rPr>
                <w:rFonts w:ascii="Times New Roman" w:hAnsi="Times New Roman" w:cs="Times New Roman"/>
                <w:sz w:val="24"/>
                <w:szCs w:val="24"/>
              </w:rPr>
            </w:pPr>
          </w:p>
        </w:tc>
        <w:tc>
          <w:tcPr>
            <w:tcW w:w="630" w:type="dxa"/>
            <w:gridSpan w:val="2"/>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2"/>
          </w:tcPr>
          <w:p w:rsidR="0038135F" w:rsidRPr="00A13B67" w:rsidRDefault="0038135F" w:rsidP="0038135F">
            <w:pPr>
              <w:spacing w:after="0" w:line="240" w:lineRule="auto"/>
              <w:jc w:val="both"/>
              <w:rPr>
                <w:rFonts w:ascii="Times New Roman" w:hAnsi="Times New Roman" w:cs="Times New Roman"/>
                <w:sz w:val="24"/>
                <w:szCs w:val="24"/>
              </w:rPr>
            </w:pPr>
          </w:p>
        </w:tc>
        <w:tc>
          <w:tcPr>
            <w:tcW w:w="720" w:type="dxa"/>
            <w:gridSpan w:val="2"/>
          </w:tcPr>
          <w:p w:rsidR="0038135F" w:rsidRPr="00A13B67" w:rsidRDefault="0038135F" w:rsidP="0038135F">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(D)</w:t>
            </w:r>
          </w:p>
        </w:tc>
        <w:tc>
          <w:tcPr>
            <w:tcW w:w="5940" w:type="dxa"/>
          </w:tcPr>
          <w:p w:rsidR="0038135F" w:rsidRPr="00A13B67" w:rsidRDefault="0038135F" w:rsidP="00020A3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İntibakı yapılacak personelin üyesi olduğu  sendikanın bir temsilcisi (Üye).</w:t>
            </w:r>
          </w:p>
        </w:tc>
      </w:tr>
      <w:tr w:rsidR="002B6214" w:rsidRPr="00A13B67" w:rsidTr="00C52EDF">
        <w:tc>
          <w:tcPr>
            <w:tcW w:w="1908" w:type="dxa"/>
            <w:gridSpan w:val="2"/>
          </w:tcPr>
          <w:p w:rsidR="002B6214" w:rsidRPr="00A13B67" w:rsidRDefault="002B6214">
            <w:pPr>
              <w:spacing w:after="0" w:line="240" w:lineRule="auto"/>
              <w:rPr>
                <w:rFonts w:ascii="Times New Roman" w:hAnsi="Times New Roman" w:cs="Times New Roman"/>
                <w:sz w:val="24"/>
                <w:szCs w:val="24"/>
              </w:rPr>
            </w:pPr>
          </w:p>
        </w:tc>
        <w:tc>
          <w:tcPr>
            <w:tcW w:w="63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47" w:type="dxa"/>
            <w:gridSpan w:val="3"/>
          </w:tcPr>
          <w:p w:rsidR="002B6214" w:rsidRPr="00A13B67" w:rsidRDefault="006659BE"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3</w:t>
            </w:r>
            <w:r w:rsidRPr="00A13B67">
              <w:rPr>
                <w:rFonts w:ascii="Times New Roman" w:hAnsi="Times New Roman" w:cs="Times New Roman"/>
                <w:sz w:val="24"/>
                <w:szCs w:val="24"/>
              </w:rPr>
              <w:t>)</w:t>
            </w:r>
          </w:p>
        </w:tc>
        <w:tc>
          <w:tcPr>
            <w:tcW w:w="6662" w:type="dxa"/>
            <w:gridSpan w:val="3"/>
          </w:tcPr>
          <w:p w:rsidR="002B6214" w:rsidRPr="00A13B67" w:rsidRDefault="006659BE" w:rsidP="00E34911">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Birleş</w:t>
            </w:r>
            <w:r w:rsidR="008E61EE" w:rsidRPr="00A13B67">
              <w:rPr>
                <w:rFonts w:ascii="Times New Roman" w:hAnsi="Times New Roman" w:cs="Times New Roman"/>
                <w:sz w:val="24"/>
                <w:szCs w:val="24"/>
              </w:rPr>
              <w:t>tir</w:t>
            </w:r>
            <w:r w:rsidRPr="00A13B67">
              <w:rPr>
                <w:rFonts w:ascii="Times New Roman" w:hAnsi="Times New Roman" w:cs="Times New Roman"/>
                <w:sz w:val="24"/>
                <w:szCs w:val="24"/>
              </w:rPr>
              <w:t xml:space="preserve">me sonucu </w:t>
            </w:r>
            <w:r w:rsidR="00752721" w:rsidRPr="00A13B67">
              <w:rPr>
                <w:rFonts w:ascii="Times New Roman" w:hAnsi="Times New Roman" w:cs="Times New Roman"/>
                <w:sz w:val="24"/>
                <w:szCs w:val="24"/>
              </w:rPr>
              <w:t xml:space="preserve">tüzel kişiliği </w:t>
            </w:r>
            <w:r w:rsidRPr="00A13B67">
              <w:rPr>
                <w:rFonts w:ascii="Times New Roman" w:hAnsi="Times New Roman" w:cs="Times New Roman"/>
                <w:sz w:val="24"/>
                <w:szCs w:val="24"/>
              </w:rPr>
              <w:t xml:space="preserve">yeni oluşturulan </w:t>
            </w:r>
            <w:r w:rsidR="005F4E6C" w:rsidRPr="00A13B67">
              <w:rPr>
                <w:rFonts w:ascii="Times New Roman" w:hAnsi="Times New Roman" w:cs="Times New Roman"/>
                <w:sz w:val="24"/>
                <w:szCs w:val="24"/>
              </w:rPr>
              <w:t>b</w:t>
            </w:r>
            <w:r w:rsidRPr="00A13B67">
              <w:rPr>
                <w:rFonts w:ascii="Times New Roman" w:hAnsi="Times New Roman" w:cs="Times New Roman"/>
                <w:sz w:val="24"/>
                <w:szCs w:val="24"/>
              </w:rPr>
              <w:t>elediyelerde personelin intibakı en kıdemliden başlamak üzere aynı sınıf, aynı derece ve aynı kadroya yapılır.</w:t>
            </w:r>
            <w:r w:rsidR="00020A3E" w:rsidRPr="00A13B67">
              <w:rPr>
                <w:rFonts w:ascii="Times New Roman" w:hAnsi="Times New Roman" w:cs="Times New Roman"/>
                <w:sz w:val="24"/>
                <w:szCs w:val="24"/>
              </w:rPr>
              <w:t xml:space="preserve"> Kıdem, intibakı yapılacak olan personelin halen tutmakta olduğu kadroya atandığı tarih dikkate alınarak belirlenir. Birden fazla kişinin aynı durumda olması halinde kıdem, bir önceki kadroya atandıkları tarihe göre belirlenir.</w:t>
            </w:r>
            <w:r w:rsidR="0018756B">
              <w:rPr>
                <w:rFonts w:ascii="Times New Roman" w:hAnsi="Times New Roman" w:cs="Times New Roman"/>
                <w:sz w:val="24"/>
                <w:szCs w:val="24"/>
              </w:rPr>
              <w:t xml:space="preserve"> </w:t>
            </w:r>
            <w:r w:rsidR="00020A3E" w:rsidRPr="00A13B67">
              <w:rPr>
                <w:rFonts w:ascii="Times New Roman" w:hAnsi="Times New Roman" w:cs="Times New Roman"/>
                <w:sz w:val="24"/>
                <w:szCs w:val="24"/>
              </w:rPr>
              <w:t xml:space="preserve">Eşitliğin bozulmaması </w:t>
            </w:r>
            <w:r w:rsidR="008B0E9A" w:rsidRPr="00A13B67">
              <w:rPr>
                <w:rFonts w:ascii="Times New Roman" w:hAnsi="Times New Roman" w:cs="Times New Roman"/>
                <w:sz w:val="24"/>
                <w:szCs w:val="24"/>
              </w:rPr>
              <w:t xml:space="preserve">halinde </w:t>
            </w:r>
            <w:r w:rsidR="00CE7953" w:rsidRPr="00A13B67">
              <w:rPr>
                <w:rFonts w:ascii="Times New Roman" w:hAnsi="Times New Roman" w:cs="Times New Roman"/>
                <w:sz w:val="24"/>
                <w:szCs w:val="24"/>
              </w:rPr>
              <w:t xml:space="preserve">ise </w:t>
            </w:r>
            <w:r w:rsidR="008B0E9A" w:rsidRPr="00A13B67">
              <w:rPr>
                <w:rFonts w:ascii="Times New Roman" w:hAnsi="Times New Roman" w:cs="Times New Roman"/>
                <w:sz w:val="24"/>
                <w:szCs w:val="24"/>
              </w:rPr>
              <w:t>kıdemin belirlenmesine ilişkin kriter</w:t>
            </w:r>
            <w:r w:rsidR="00CE7953" w:rsidRPr="00A13B67">
              <w:rPr>
                <w:rFonts w:ascii="Times New Roman" w:hAnsi="Times New Roman" w:cs="Times New Roman"/>
                <w:sz w:val="24"/>
                <w:szCs w:val="24"/>
              </w:rPr>
              <w:t>,</w:t>
            </w:r>
            <w:r w:rsidR="00646B63">
              <w:rPr>
                <w:rFonts w:ascii="Times New Roman" w:hAnsi="Times New Roman" w:cs="Times New Roman"/>
                <w:sz w:val="24"/>
                <w:szCs w:val="24"/>
              </w:rPr>
              <w:t xml:space="preserve"> mevcut kurallar gözönünde bulundurularak</w:t>
            </w:r>
            <w:r w:rsidR="008B0E9A" w:rsidRPr="00A13B67">
              <w:rPr>
                <w:rFonts w:ascii="Times New Roman" w:hAnsi="Times New Roman" w:cs="Times New Roman"/>
                <w:sz w:val="24"/>
                <w:szCs w:val="24"/>
              </w:rPr>
              <w:t xml:space="preserve"> Komisyon tarafından belirlenir.</w:t>
            </w:r>
          </w:p>
        </w:tc>
      </w:tr>
      <w:tr w:rsidR="002B6214" w:rsidRPr="00A13B67" w:rsidTr="00C52EDF">
        <w:tc>
          <w:tcPr>
            <w:tcW w:w="1908" w:type="dxa"/>
            <w:gridSpan w:val="2"/>
          </w:tcPr>
          <w:p w:rsidR="002B6214" w:rsidRPr="00A13B67" w:rsidRDefault="002B6214">
            <w:pPr>
              <w:spacing w:after="0" w:line="240" w:lineRule="auto"/>
              <w:rPr>
                <w:rFonts w:ascii="Times New Roman" w:hAnsi="Times New Roman" w:cs="Times New Roman"/>
                <w:sz w:val="24"/>
                <w:szCs w:val="24"/>
              </w:rPr>
            </w:pPr>
          </w:p>
        </w:tc>
        <w:tc>
          <w:tcPr>
            <w:tcW w:w="63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47" w:type="dxa"/>
            <w:gridSpan w:val="3"/>
          </w:tcPr>
          <w:p w:rsidR="002B6214" w:rsidRPr="00A13B67" w:rsidRDefault="006659BE"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4</w:t>
            </w:r>
            <w:r w:rsidRPr="00A13B67">
              <w:rPr>
                <w:rFonts w:ascii="Times New Roman" w:hAnsi="Times New Roman" w:cs="Times New Roman"/>
                <w:sz w:val="24"/>
                <w:szCs w:val="24"/>
              </w:rPr>
              <w:t>)</w:t>
            </w:r>
          </w:p>
        </w:tc>
        <w:tc>
          <w:tcPr>
            <w:tcW w:w="6662" w:type="dxa"/>
            <w:gridSpan w:val="3"/>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Birleş</w:t>
            </w:r>
            <w:r w:rsidR="00E34911">
              <w:rPr>
                <w:rFonts w:ascii="Times New Roman" w:hAnsi="Times New Roman" w:cs="Times New Roman"/>
                <w:sz w:val="24"/>
                <w:szCs w:val="24"/>
              </w:rPr>
              <w:t>tir</w:t>
            </w:r>
            <w:r w:rsidRPr="00A13B67">
              <w:rPr>
                <w:rFonts w:ascii="Times New Roman" w:hAnsi="Times New Roman" w:cs="Times New Roman"/>
                <w:sz w:val="24"/>
                <w:szCs w:val="24"/>
              </w:rPr>
              <w:t>me sonucunda</w:t>
            </w:r>
            <w:r w:rsidR="005F4E6C" w:rsidRPr="00A13B67">
              <w:rPr>
                <w:rFonts w:ascii="Times New Roman" w:hAnsi="Times New Roman" w:cs="Times New Roman"/>
                <w:sz w:val="24"/>
                <w:szCs w:val="24"/>
              </w:rPr>
              <w:t xml:space="preserve"> tüzel kişiliği</w:t>
            </w:r>
            <w:r w:rsidRPr="00A13B67">
              <w:rPr>
                <w:rFonts w:ascii="Times New Roman" w:hAnsi="Times New Roman" w:cs="Times New Roman"/>
                <w:sz w:val="24"/>
                <w:szCs w:val="24"/>
              </w:rPr>
              <w:t xml:space="preserve"> yeni oluşturulan belediyelerde asıl ve sürekli kadrolara intibakı yapılan belediye personeli, bulunduğu baremin kaçıncı kademesinde ise intibak ettirileceği baremin ona karşılık olan kademesine intibak ettirilir.</w:t>
            </w:r>
          </w:p>
        </w:tc>
      </w:tr>
    </w:tbl>
    <w:p w:rsidR="00987FC4" w:rsidRPr="00A13B67" w:rsidRDefault="00987FC4">
      <w:r w:rsidRPr="00A13B67">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610"/>
        <w:gridCol w:w="567"/>
        <w:gridCol w:w="6662"/>
      </w:tblGrid>
      <w:tr w:rsidR="002B6214" w:rsidRPr="00A13B67" w:rsidTr="00F63052">
        <w:tc>
          <w:tcPr>
            <w:tcW w:w="1908" w:type="dxa"/>
          </w:tcPr>
          <w:p w:rsidR="002B6214" w:rsidRPr="00A13B67" w:rsidRDefault="002B6214">
            <w:pPr>
              <w:spacing w:after="0" w:line="240" w:lineRule="auto"/>
              <w:rPr>
                <w:rFonts w:ascii="Times New Roman" w:hAnsi="Times New Roman" w:cs="Times New Roman"/>
                <w:sz w:val="24"/>
                <w:szCs w:val="24"/>
              </w:rPr>
            </w:pPr>
          </w:p>
        </w:tc>
        <w:tc>
          <w:tcPr>
            <w:tcW w:w="610" w:type="dxa"/>
          </w:tcPr>
          <w:p w:rsidR="002B6214" w:rsidRPr="00A13B67" w:rsidRDefault="002B6214">
            <w:pPr>
              <w:spacing w:after="0" w:line="240" w:lineRule="auto"/>
              <w:jc w:val="center"/>
              <w:rPr>
                <w:rFonts w:ascii="Times New Roman" w:hAnsi="Times New Roman" w:cs="Times New Roman"/>
                <w:sz w:val="24"/>
                <w:szCs w:val="24"/>
              </w:rPr>
            </w:pPr>
          </w:p>
        </w:tc>
        <w:tc>
          <w:tcPr>
            <w:tcW w:w="567" w:type="dxa"/>
          </w:tcPr>
          <w:p w:rsidR="002B6214" w:rsidRPr="00A13B67" w:rsidRDefault="006659BE"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5</w:t>
            </w:r>
            <w:r w:rsidRPr="00A13B67">
              <w:rPr>
                <w:rFonts w:ascii="Times New Roman" w:hAnsi="Times New Roman" w:cs="Times New Roman"/>
                <w:sz w:val="24"/>
                <w:szCs w:val="24"/>
              </w:rPr>
              <w:t>)</w:t>
            </w:r>
          </w:p>
        </w:tc>
        <w:tc>
          <w:tcPr>
            <w:tcW w:w="6662" w:type="dxa"/>
          </w:tcPr>
          <w:p w:rsidR="002B6214" w:rsidRPr="00A13B67" w:rsidRDefault="00CE7953" w:rsidP="001F33A8">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Kadro yetersizliği nedeniyle intibakı yapılamayan sürekli personel, kadro fazlası olarak atanır ve </w:t>
            </w:r>
            <w:r w:rsidR="001F33A8">
              <w:rPr>
                <w:rFonts w:ascii="Times New Roman" w:hAnsi="Times New Roman" w:cs="Times New Roman"/>
                <w:sz w:val="24"/>
                <w:szCs w:val="24"/>
              </w:rPr>
              <w:t xml:space="preserve">kadrosunun kendisine kazandırmış olduğu tüm </w:t>
            </w:r>
            <w:r w:rsidRPr="00A13B67">
              <w:rPr>
                <w:rFonts w:ascii="Times New Roman" w:hAnsi="Times New Roman" w:cs="Times New Roman"/>
                <w:sz w:val="24"/>
                <w:szCs w:val="24"/>
              </w:rPr>
              <w:t xml:space="preserve">haklardan </w:t>
            </w:r>
            <w:r w:rsidR="001F33A8">
              <w:rPr>
                <w:rFonts w:ascii="Times New Roman" w:hAnsi="Times New Roman" w:cs="Times New Roman"/>
                <w:sz w:val="24"/>
                <w:szCs w:val="24"/>
              </w:rPr>
              <w:t>aynen yararlanmaya devam eder</w:t>
            </w:r>
            <w:r w:rsidRPr="00A13B67">
              <w:rPr>
                <w:rFonts w:ascii="Times New Roman" w:hAnsi="Times New Roman" w:cs="Times New Roman"/>
                <w:sz w:val="24"/>
                <w:szCs w:val="24"/>
              </w:rPr>
              <w:t>.</w:t>
            </w:r>
          </w:p>
        </w:tc>
      </w:tr>
      <w:tr w:rsidR="002B6214" w:rsidRPr="00A13B67" w:rsidTr="00F63052">
        <w:tc>
          <w:tcPr>
            <w:tcW w:w="1908" w:type="dxa"/>
          </w:tcPr>
          <w:p w:rsidR="002B6214" w:rsidRPr="00A13B67" w:rsidRDefault="002B6214">
            <w:pPr>
              <w:spacing w:after="0" w:line="240" w:lineRule="auto"/>
              <w:rPr>
                <w:rFonts w:ascii="Times New Roman" w:hAnsi="Times New Roman" w:cs="Times New Roman"/>
                <w:sz w:val="24"/>
                <w:szCs w:val="24"/>
              </w:rPr>
            </w:pPr>
          </w:p>
        </w:tc>
        <w:tc>
          <w:tcPr>
            <w:tcW w:w="610" w:type="dxa"/>
          </w:tcPr>
          <w:p w:rsidR="002B6214" w:rsidRPr="00A13B67" w:rsidRDefault="002B6214">
            <w:pPr>
              <w:spacing w:after="0" w:line="240" w:lineRule="auto"/>
              <w:jc w:val="center"/>
              <w:rPr>
                <w:rFonts w:ascii="Times New Roman" w:hAnsi="Times New Roman" w:cs="Times New Roman"/>
                <w:sz w:val="24"/>
                <w:szCs w:val="24"/>
              </w:rPr>
            </w:pPr>
          </w:p>
        </w:tc>
        <w:tc>
          <w:tcPr>
            <w:tcW w:w="567" w:type="dxa"/>
          </w:tcPr>
          <w:p w:rsidR="002B6214" w:rsidRPr="00A13B67" w:rsidRDefault="002549F4"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6</w:t>
            </w:r>
            <w:r w:rsidR="006659BE" w:rsidRPr="00A13B67">
              <w:rPr>
                <w:rFonts w:ascii="Times New Roman" w:hAnsi="Times New Roman" w:cs="Times New Roman"/>
                <w:sz w:val="24"/>
                <w:szCs w:val="24"/>
              </w:rPr>
              <w:t>)</w:t>
            </w:r>
          </w:p>
        </w:tc>
        <w:tc>
          <w:tcPr>
            <w:tcW w:w="6662" w:type="dxa"/>
          </w:tcPr>
          <w:p w:rsidR="002B6214" w:rsidRPr="00A13B67" w:rsidRDefault="006659BE" w:rsidP="001F33A8">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İntibak Komisyonu, </w:t>
            </w:r>
            <w:r w:rsidR="00CF2C73" w:rsidRPr="00A13B67">
              <w:rPr>
                <w:rFonts w:ascii="Times New Roman" w:hAnsi="Times New Roman" w:cs="Times New Roman"/>
                <w:sz w:val="24"/>
                <w:szCs w:val="24"/>
              </w:rPr>
              <w:t xml:space="preserve">bu maddenin yürürlüğe girdiği tarihten itibaren </w:t>
            </w:r>
            <w:r w:rsidR="00243DAB" w:rsidRPr="00A13B67">
              <w:rPr>
                <w:rFonts w:ascii="Times New Roman" w:hAnsi="Times New Roman" w:cs="Times New Roman"/>
                <w:sz w:val="24"/>
                <w:szCs w:val="24"/>
              </w:rPr>
              <w:t xml:space="preserve">en geç </w:t>
            </w:r>
            <w:r w:rsidR="0018756B">
              <w:rPr>
                <w:rFonts w:ascii="Times New Roman" w:hAnsi="Times New Roman" w:cs="Times New Roman"/>
                <w:sz w:val="24"/>
                <w:szCs w:val="24"/>
              </w:rPr>
              <w:t xml:space="preserve">on beş </w:t>
            </w:r>
            <w:r w:rsidR="00CF2C73" w:rsidRPr="00A13B67">
              <w:rPr>
                <w:rFonts w:ascii="Times New Roman" w:hAnsi="Times New Roman" w:cs="Times New Roman"/>
                <w:sz w:val="24"/>
                <w:szCs w:val="24"/>
              </w:rPr>
              <w:t>gün içerisinde</w:t>
            </w:r>
            <w:r w:rsidR="00987FC4" w:rsidRPr="00A13B67">
              <w:rPr>
                <w:rFonts w:ascii="Times New Roman" w:hAnsi="Times New Roman" w:cs="Times New Roman"/>
                <w:sz w:val="24"/>
                <w:szCs w:val="24"/>
              </w:rPr>
              <w:t xml:space="preserve"> bu Yasa tahtında oluşur ve</w:t>
            </w:r>
            <w:r w:rsidR="00CF2C73" w:rsidRPr="00A13B67">
              <w:rPr>
                <w:rFonts w:ascii="Times New Roman" w:hAnsi="Times New Roman" w:cs="Times New Roman"/>
                <w:sz w:val="24"/>
                <w:szCs w:val="24"/>
              </w:rPr>
              <w:t xml:space="preserve"> </w:t>
            </w:r>
            <w:r w:rsidR="00987FC4" w:rsidRPr="00A13B67">
              <w:rPr>
                <w:rFonts w:ascii="Times New Roman" w:hAnsi="Times New Roman" w:cs="Times New Roman"/>
                <w:sz w:val="24"/>
                <w:szCs w:val="24"/>
              </w:rPr>
              <w:t>Başkanın</w:t>
            </w:r>
            <w:r w:rsidRPr="00A13B67">
              <w:rPr>
                <w:rFonts w:ascii="Times New Roman" w:hAnsi="Times New Roman" w:cs="Times New Roman"/>
                <w:sz w:val="24"/>
                <w:szCs w:val="24"/>
              </w:rPr>
              <w:t xml:space="preserve"> yapacağı çağrı üzerine toplanır ve </w:t>
            </w:r>
            <w:r w:rsidR="0018756B">
              <w:rPr>
                <w:rFonts w:ascii="Times New Roman" w:hAnsi="Times New Roman" w:cs="Times New Roman"/>
                <w:sz w:val="24"/>
                <w:szCs w:val="24"/>
              </w:rPr>
              <w:t>alt</w:t>
            </w:r>
            <w:r w:rsidR="001F33A8">
              <w:rPr>
                <w:rFonts w:ascii="Times New Roman" w:hAnsi="Times New Roman" w:cs="Times New Roman"/>
                <w:sz w:val="24"/>
                <w:szCs w:val="24"/>
              </w:rPr>
              <w:t>ı</w:t>
            </w:r>
            <w:r w:rsidR="0018756B">
              <w:rPr>
                <w:rFonts w:ascii="Times New Roman" w:hAnsi="Times New Roman" w:cs="Times New Roman"/>
                <w:sz w:val="24"/>
                <w:szCs w:val="24"/>
              </w:rPr>
              <w:t xml:space="preserve"> </w:t>
            </w:r>
            <w:r w:rsidR="001F33A8">
              <w:rPr>
                <w:rFonts w:ascii="Times New Roman" w:hAnsi="Times New Roman" w:cs="Times New Roman"/>
                <w:sz w:val="24"/>
                <w:szCs w:val="24"/>
              </w:rPr>
              <w:t>ay içerisinde tüm b</w:t>
            </w:r>
            <w:r w:rsidRPr="00A13B67">
              <w:rPr>
                <w:rFonts w:ascii="Times New Roman" w:hAnsi="Times New Roman" w:cs="Times New Roman"/>
                <w:sz w:val="24"/>
                <w:szCs w:val="24"/>
              </w:rPr>
              <w:t>elediyelerde çalışanların intibak işlemlerini yapar.</w:t>
            </w:r>
            <w:r w:rsidR="001F33A8">
              <w:rPr>
                <w:rFonts w:ascii="Times New Roman" w:hAnsi="Times New Roman" w:cs="Times New Roman"/>
                <w:sz w:val="24"/>
                <w:szCs w:val="24"/>
              </w:rPr>
              <w:t xml:space="preserve"> Öngörülen süre içerisinde intibak işlemlerinin tamamlanmaması halinde bu süre en fazla altı ay daha uzatılabilir</w:t>
            </w:r>
            <w:r w:rsidR="00987FC4" w:rsidRPr="00A13B67">
              <w:rPr>
                <w:rFonts w:ascii="Times New Roman" w:hAnsi="Times New Roman" w:cs="Times New Roman"/>
                <w:sz w:val="24"/>
                <w:szCs w:val="24"/>
              </w:rPr>
              <w:t xml:space="preserve"> </w:t>
            </w:r>
            <w:r w:rsidRPr="00A13B67">
              <w:rPr>
                <w:rFonts w:ascii="Times New Roman" w:hAnsi="Times New Roman" w:cs="Times New Roman"/>
                <w:sz w:val="24"/>
                <w:szCs w:val="24"/>
              </w:rPr>
              <w:t xml:space="preserve">Tüm intibak işlemleri tamamlandıktan sonra </w:t>
            </w:r>
            <w:r w:rsidR="005D5E5E" w:rsidRPr="00A13B67">
              <w:rPr>
                <w:rFonts w:ascii="Times New Roman" w:hAnsi="Times New Roman" w:cs="Times New Roman"/>
                <w:sz w:val="24"/>
                <w:szCs w:val="24"/>
              </w:rPr>
              <w:t>İ</w:t>
            </w:r>
            <w:r w:rsidRPr="00A13B67">
              <w:rPr>
                <w:rFonts w:ascii="Times New Roman" w:hAnsi="Times New Roman" w:cs="Times New Roman"/>
                <w:sz w:val="24"/>
                <w:szCs w:val="24"/>
              </w:rPr>
              <w:t xml:space="preserve">ntibak </w:t>
            </w:r>
            <w:r w:rsidR="005D5E5E" w:rsidRPr="00A13B67">
              <w:rPr>
                <w:rFonts w:ascii="Times New Roman" w:hAnsi="Times New Roman" w:cs="Times New Roman"/>
                <w:sz w:val="24"/>
                <w:szCs w:val="24"/>
              </w:rPr>
              <w:t>K</w:t>
            </w:r>
            <w:r w:rsidRPr="00A13B67">
              <w:rPr>
                <w:rFonts w:ascii="Times New Roman" w:hAnsi="Times New Roman" w:cs="Times New Roman"/>
                <w:sz w:val="24"/>
                <w:szCs w:val="24"/>
              </w:rPr>
              <w:t>omisyonunun görevi sona erer.</w:t>
            </w:r>
          </w:p>
        </w:tc>
      </w:tr>
      <w:tr w:rsidR="00A13B67" w:rsidRPr="00A13B67" w:rsidTr="00F63052">
        <w:tc>
          <w:tcPr>
            <w:tcW w:w="1908" w:type="dxa"/>
          </w:tcPr>
          <w:p w:rsidR="002B6214" w:rsidRPr="00A13B67" w:rsidRDefault="002B6214">
            <w:pPr>
              <w:spacing w:after="0" w:line="240" w:lineRule="auto"/>
              <w:rPr>
                <w:rFonts w:ascii="Times New Roman" w:hAnsi="Times New Roman" w:cs="Times New Roman"/>
                <w:sz w:val="24"/>
                <w:szCs w:val="24"/>
              </w:rPr>
            </w:pPr>
          </w:p>
        </w:tc>
        <w:tc>
          <w:tcPr>
            <w:tcW w:w="610" w:type="dxa"/>
          </w:tcPr>
          <w:p w:rsidR="002B6214" w:rsidRPr="00A13B67" w:rsidRDefault="002B6214">
            <w:pPr>
              <w:spacing w:after="0" w:line="240" w:lineRule="auto"/>
              <w:jc w:val="center"/>
              <w:rPr>
                <w:rFonts w:ascii="Times New Roman" w:hAnsi="Times New Roman" w:cs="Times New Roman"/>
                <w:sz w:val="24"/>
                <w:szCs w:val="24"/>
              </w:rPr>
            </w:pPr>
          </w:p>
        </w:tc>
        <w:tc>
          <w:tcPr>
            <w:tcW w:w="567" w:type="dxa"/>
          </w:tcPr>
          <w:p w:rsidR="002B6214" w:rsidRPr="00A13B67" w:rsidRDefault="002549F4"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7</w:t>
            </w:r>
            <w:r w:rsidR="006659BE" w:rsidRPr="00A13B67">
              <w:rPr>
                <w:rFonts w:ascii="Times New Roman" w:hAnsi="Times New Roman" w:cs="Times New Roman"/>
                <w:sz w:val="24"/>
                <w:szCs w:val="24"/>
              </w:rPr>
              <w:t>)</w:t>
            </w:r>
          </w:p>
        </w:tc>
        <w:tc>
          <w:tcPr>
            <w:tcW w:w="6662" w:type="dxa"/>
          </w:tcPr>
          <w:p w:rsidR="002B6214" w:rsidRPr="00A13B67" w:rsidRDefault="006659BE" w:rsidP="003D56B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Birleştirme sonucu</w:t>
            </w:r>
            <w:r w:rsidR="00563B28" w:rsidRPr="00A13B67">
              <w:rPr>
                <w:rFonts w:ascii="Times New Roman" w:hAnsi="Times New Roman" w:cs="Times New Roman"/>
                <w:sz w:val="24"/>
                <w:szCs w:val="24"/>
              </w:rPr>
              <w:t xml:space="preserve"> tüzel kişiliği yeni oluşturulan b</w:t>
            </w:r>
            <w:r w:rsidRPr="00A13B67">
              <w:rPr>
                <w:rFonts w:ascii="Times New Roman" w:hAnsi="Times New Roman" w:cs="Times New Roman"/>
                <w:sz w:val="24"/>
                <w:szCs w:val="24"/>
              </w:rPr>
              <w:t xml:space="preserve">elediyede mevcut personelin intibakı tamamlanıp, </w:t>
            </w:r>
            <w:r w:rsidR="00563B28" w:rsidRPr="00A13B67">
              <w:rPr>
                <w:rFonts w:ascii="Times New Roman" w:hAnsi="Times New Roman" w:cs="Times New Roman"/>
                <w:sz w:val="24"/>
                <w:szCs w:val="24"/>
              </w:rPr>
              <w:t>İ</w:t>
            </w:r>
            <w:r w:rsidRPr="00A13B67">
              <w:rPr>
                <w:rFonts w:ascii="Times New Roman" w:hAnsi="Times New Roman" w:cs="Times New Roman"/>
                <w:sz w:val="24"/>
                <w:szCs w:val="24"/>
              </w:rPr>
              <w:t xml:space="preserve">ntibak </w:t>
            </w:r>
            <w:r w:rsidR="00563B28" w:rsidRPr="00A13B67">
              <w:rPr>
                <w:rFonts w:ascii="Times New Roman" w:hAnsi="Times New Roman" w:cs="Times New Roman"/>
                <w:sz w:val="24"/>
                <w:szCs w:val="24"/>
              </w:rPr>
              <w:t>K</w:t>
            </w:r>
            <w:r w:rsidRPr="00A13B67">
              <w:rPr>
                <w:rFonts w:ascii="Times New Roman" w:hAnsi="Times New Roman" w:cs="Times New Roman"/>
                <w:sz w:val="24"/>
                <w:szCs w:val="24"/>
              </w:rPr>
              <w:t>omisyonunun işlemleri sona erene kadar intibak yapılacak olan kadrolara hiçbir surette istihdam yapılamaz.</w:t>
            </w:r>
          </w:p>
        </w:tc>
      </w:tr>
      <w:tr w:rsidR="00A13B67" w:rsidRPr="00A13B67" w:rsidTr="00F63052">
        <w:tc>
          <w:tcPr>
            <w:tcW w:w="1908" w:type="dxa"/>
          </w:tcPr>
          <w:p w:rsidR="003D56B6" w:rsidRPr="00A13B67" w:rsidRDefault="003D56B6">
            <w:pPr>
              <w:spacing w:after="0" w:line="240" w:lineRule="auto"/>
              <w:rPr>
                <w:rFonts w:ascii="Times New Roman" w:hAnsi="Times New Roman" w:cs="Times New Roman"/>
                <w:sz w:val="24"/>
                <w:szCs w:val="24"/>
              </w:rPr>
            </w:pPr>
          </w:p>
        </w:tc>
        <w:tc>
          <w:tcPr>
            <w:tcW w:w="610" w:type="dxa"/>
          </w:tcPr>
          <w:p w:rsidR="003D56B6" w:rsidRPr="00A13B67" w:rsidRDefault="003D56B6">
            <w:pPr>
              <w:spacing w:after="0" w:line="240" w:lineRule="auto"/>
              <w:jc w:val="center"/>
              <w:rPr>
                <w:rFonts w:ascii="Times New Roman" w:hAnsi="Times New Roman" w:cs="Times New Roman"/>
                <w:sz w:val="24"/>
                <w:szCs w:val="24"/>
              </w:rPr>
            </w:pPr>
          </w:p>
        </w:tc>
        <w:tc>
          <w:tcPr>
            <w:tcW w:w="567" w:type="dxa"/>
          </w:tcPr>
          <w:p w:rsidR="003D56B6" w:rsidRPr="00A13B67" w:rsidRDefault="003D56B6"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(8)</w:t>
            </w:r>
          </w:p>
        </w:tc>
        <w:tc>
          <w:tcPr>
            <w:tcW w:w="6662" w:type="dxa"/>
          </w:tcPr>
          <w:p w:rsidR="003D56B6" w:rsidRPr="00A13B67" w:rsidRDefault="003D56B6" w:rsidP="001F33A8">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Birleştirilen </w:t>
            </w:r>
            <w:r w:rsidR="001F33A8">
              <w:rPr>
                <w:rFonts w:ascii="Times New Roman" w:hAnsi="Times New Roman" w:cs="Times New Roman"/>
                <w:sz w:val="24"/>
                <w:szCs w:val="24"/>
              </w:rPr>
              <w:t>b</w:t>
            </w:r>
            <w:r w:rsidRPr="00A13B67">
              <w:rPr>
                <w:rFonts w:ascii="Times New Roman" w:hAnsi="Times New Roman" w:cs="Times New Roman"/>
                <w:sz w:val="24"/>
                <w:szCs w:val="24"/>
              </w:rPr>
              <w:t xml:space="preserve">elediyeye intibak ettirilecek olan personelin intibak işlemleri tamamlanıncaya kadar tüm hak ve yükümlülükleri </w:t>
            </w:r>
            <w:r w:rsidR="001F33A8">
              <w:rPr>
                <w:rFonts w:ascii="Times New Roman" w:hAnsi="Times New Roman" w:cs="Times New Roman"/>
                <w:sz w:val="24"/>
                <w:szCs w:val="24"/>
              </w:rPr>
              <w:t xml:space="preserve">aynen </w:t>
            </w:r>
            <w:r w:rsidRPr="00A13B67">
              <w:rPr>
                <w:rFonts w:ascii="Times New Roman" w:hAnsi="Times New Roman" w:cs="Times New Roman"/>
                <w:sz w:val="24"/>
                <w:szCs w:val="24"/>
              </w:rPr>
              <w:t>devam eder.</w:t>
            </w:r>
          </w:p>
        </w:tc>
      </w:tr>
      <w:tr w:rsidR="003D56B6" w:rsidRPr="00A13B67" w:rsidTr="00F63052">
        <w:tc>
          <w:tcPr>
            <w:tcW w:w="1908" w:type="dxa"/>
          </w:tcPr>
          <w:p w:rsidR="003D56B6" w:rsidRPr="00A13B67" w:rsidRDefault="003D56B6">
            <w:pPr>
              <w:spacing w:after="0" w:line="240" w:lineRule="auto"/>
              <w:rPr>
                <w:rFonts w:ascii="Times New Roman" w:hAnsi="Times New Roman" w:cs="Times New Roman"/>
                <w:sz w:val="24"/>
                <w:szCs w:val="24"/>
              </w:rPr>
            </w:pPr>
          </w:p>
        </w:tc>
        <w:tc>
          <w:tcPr>
            <w:tcW w:w="610" w:type="dxa"/>
          </w:tcPr>
          <w:p w:rsidR="003D56B6" w:rsidRPr="00A13B67" w:rsidRDefault="003D56B6">
            <w:pPr>
              <w:spacing w:after="0" w:line="240" w:lineRule="auto"/>
              <w:jc w:val="center"/>
              <w:rPr>
                <w:rFonts w:ascii="Times New Roman" w:hAnsi="Times New Roman" w:cs="Times New Roman"/>
                <w:sz w:val="24"/>
                <w:szCs w:val="24"/>
              </w:rPr>
            </w:pPr>
          </w:p>
        </w:tc>
        <w:tc>
          <w:tcPr>
            <w:tcW w:w="567" w:type="dxa"/>
          </w:tcPr>
          <w:p w:rsidR="003D56B6" w:rsidRPr="00A13B67" w:rsidRDefault="003D56B6" w:rsidP="00CE7953">
            <w:pPr>
              <w:spacing w:after="0" w:line="240" w:lineRule="auto"/>
              <w:jc w:val="both"/>
              <w:rPr>
                <w:rFonts w:ascii="Times New Roman" w:hAnsi="Times New Roman" w:cs="Times New Roman"/>
                <w:sz w:val="24"/>
                <w:szCs w:val="24"/>
              </w:rPr>
            </w:pPr>
          </w:p>
        </w:tc>
        <w:tc>
          <w:tcPr>
            <w:tcW w:w="6662" w:type="dxa"/>
          </w:tcPr>
          <w:p w:rsidR="003D56B6" w:rsidRPr="00A13B67" w:rsidRDefault="003D56B6" w:rsidP="003D56B6">
            <w:pPr>
              <w:spacing w:after="0" w:line="240" w:lineRule="auto"/>
              <w:jc w:val="both"/>
              <w:rPr>
                <w:rFonts w:ascii="Times New Roman" w:hAnsi="Times New Roman" w:cs="Times New Roman"/>
                <w:sz w:val="24"/>
                <w:szCs w:val="24"/>
              </w:rPr>
            </w:pPr>
          </w:p>
        </w:tc>
      </w:tr>
      <w:tr w:rsidR="00A13B67" w:rsidRPr="00A13B67" w:rsidTr="00F63052">
        <w:tc>
          <w:tcPr>
            <w:tcW w:w="1908"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2B6214" w:rsidRPr="00A13B67" w:rsidRDefault="006659BE" w:rsidP="001511E7">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 Komisyonun</w:t>
            </w:r>
            <w:r w:rsidR="0018756B">
              <w:rPr>
                <w:rFonts w:ascii="Times New Roman" w:hAnsi="Times New Roman" w:cs="Times New Roman"/>
                <w:sz w:val="24"/>
                <w:szCs w:val="24"/>
              </w:rPr>
              <w:t>un</w:t>
            </w:r>
            <w:r w:rsidRPr="00A13B67">
              <w:rPr>
                <w:rFonts w:ascii="Times New Roman" w:hAnsi="Times New Roman" w:cs="Times New Roman"/>
                <w:sz w:val="24"/>
                <w:szCs w:val="24"/>
              </w:rPr>
              <w:t xml:space="preserve"> Çalışma</w:t>
            </w:r>
            <w:r w:rsidR="003E623A" w:rsidRPr="00A13B67">
              <w:rPr>
                <w:rFonts w:ascii="Times New Roman" w:hAnsi="Times New Roman" w:cs="Times New Roman"/>
                <w:sz w:val="24"/>
                <w:szCs w:val="24"/>
              </w:rPr>
              <w:t>,</w:t>
            </w:r>
            <w:r w:rsidRPr="00A13B67">
              <w:rPr>
                <w:rFonts w:ascii="Times New Roman" w:hAnsi="Times New Roman" w:cs="Times New Roman"/>
                <w:sz w:val="24"/>
                <w:szCs w:val="24"/>
              </w:rPr>
              <w:t xml:space="preserve"> Usul  </w:t>
            </w:r>
          </w:p>
        </w:tc>
        <w:tc>
          <w:tcPr>
            <w:tcW w:w="610" w:type="dxa"/>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2.</w:t>
            </w:r>
          </w:p>
        </w:tc>
        <w:tc>
          <w:tcPr>
            <w:tcW w:w="567" w:type="dxa"/>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662" w:type="dxa"/>
          </w:tcPr>
          <w:p w:rsidR="002B6214" w:rsidRPr="00A13B67" w:rsidRDefault="00B05A94" w:rsidP="003345E2">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 Komisyonu</w:t>
            </w:r>
            <w:r w:rsidR="006659BE" w:rsidRPr="00A13B67">
              <w:rPr>
                <w:rFonts w:ascii="Times New Roman" w:hAnsi="Times New Roman" w:cs="Times New Roman"/>
                <w:sz w:val="24"/>
                <w:szCs w:val="24"/>
              </w:rPr>
              <w:t xml:space="preserve">, Başkanın çağrısı ile toplanır. Toplantı gün, saat, yer ve görüşülecek konular toplantı tarihinden en az yirmi dört saat önce üyelere yazılı çağrı, posta ve/veya elektronik posta yolu ile bildirilir. </w:t>
            </w:r>
          </w:p>
        </w:tc>
      </w:tr>
      <w:tr w:rsidR="00A13B67" w:rsidRPr="00A13B67" w:rsidTr="00F63052">
        <w:tc>
          <w:tcPr>
            <w:tcW w:w="1908" w:type="dxa"/>
          </w:tcPr>
          <w:p w:rsidR="003D56B6" w:rsidRPr="00A13B67" w:rsidRDefault="003D56B6">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ve</w:t>
            </w:r>
          </w:p>
          <w:p w:rsidR="002B6214" w:rsidRPr="00A13B67" w:rsidRDefault="00204C9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Esasları</w:t>
            </w:r>
          </w:p>
        </w:tc>
        <w:tc>
          <w:tcPr>
            <w:tcW w:w="610" w:type="dxa"/>
          </w:tcPr>
          <w:p w:rsidR="002B6214" w:rsidRPr="00A13B67" w:rsidRDefault="002B6214">
            <w:pPr>
              <w:spacing w:after="0" w:line="240" w:lineRule="auto"/>
              <w:jc w:val="center"/>
              <w:rPr>
                <w:rFonts w:ascii="Times New Roman" w:hAnsi="Times New Roman" w:cs="Times New Roman"/>
                <w:sz w:val="24"/>
                <w:szCs w:val="24"/>
              </w:rPr>
            </w:pPr>
          </w:p>
        </w:tc>
        <w:tc>
          <w:tcPr>
            <w:tcW w:w="567" w:type="dxa"/>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662" w:type="dxa"/>
          </w:tcPr>
          <w:p w:rsidR="002B6214" w:rsidRPr="00A13B67" w:rsidRDefault="006659BE" w:rsidP="00EF55F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 Komisyonu, üye tamsayısının salt çoğunluğuyla toplanır ve toplantıya katılanların salt çoğunluğu ile karar alır. Toplantıda çekimser oy kullanılmaz.</w:t>
            </w:r>
            <w:r w:rsidR="00425E3A" w:rsidRPr="00A13B67">
              <w:rPr>
                <w:rFonts w:ascii="Times New Roman" w:hAnsi="Times New Roman" w:cs="Times New Roman"/>
                <w:sz w:val="24"/>
                <w:szCs w:val="24"/>
              </w:rPr>
              <w:t xml:space="preserve"> </w:t>
            </w:r>
          </w:p>
        </w:tc>
      </w:tr>
      <w:tr w:rsidR="002B6214" w:rsidRPr="00A13B67" w:rsidTr="00F63052">
        <w:tc>
          <w:tcPr>
            <w:tcW w:w="1908" w:type="dxa"/>
          </w:tcPr>
          <w:p w:rsidR="002B6214" w:rsidRPr="00A13B67" w:rsidRDefault="002B6214">
            <w:pPr>
              <w:spacing w:after="0" w:line="240" w:lineRule="auto"/>
              <w:rPr>
                <w:rFonts w:ascii="Times New Roman" w:hAnsi="Times New Roman" w:cs="Times New Roman"/>
                <w:sz w:val="24"/>
                <w:szCs w:val="24"/>
              </w:rPr>
            </w:pPr>
          </w:p>
        </w:tc>
        <w:tc>
          <w:tcPr>
            <w:tcW w:w="610" w:type="dxa"/>
          </w:tcPr>
          <w:p w:rsidR="002B6214" w:rsidRPr="00A13B67" w:rsidRDefault="002B6214">
            <w:pPr>
              <w:spacing w:after="0" w:line="240" w:lineRule="auto"/>
              <w:jc w:val="center"/>
              <w:rPr>
                <w:rFonts w:ascii="Times New Roman" w:hAnsi="Times New Roman" w:cs="Times New Roman"/>
                <w:sz w:val="24"/>
                <w:szCs w:val="24"/>
              </w:rPr>
            </w:pPr>
          </w:p>
        </w:tc>
        <w:tc>
          <w:tcPr>
            <w:tcW w:w="567" w:type="dxa"/>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(3)</w:t>
            </w:r>
          </w:p>
        </w:tc>
        <w:tc>
          <w:tcPr>
            <w:tcW w:w="6662" w:type="dxa"/>
          </w:tcPr>
          <w:p w:rsidR="002B6214" w:rsidRPr="00A13B67" w:rsidRDefault="00B05A94" w:rsidP="00B05A94">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 Komisyonunun</w:t>
            </w:r>
            <w:r w:rsidR="006659BE" w:rsidRPr="00A13B67">
              <w:rPr>
                <w:rFonts w:ascii="Times New Roman" w:hAnsi="Times New Roman" w:cs="Times New Roman"/>
                <w:sz w:val="24"/>
                <w:szCs w:val="24"/>
              </w:rPr>
              <w:t xml:space="preserve"> sekreterya işleri, Bakanlık tarafından </w:t>
            </w:r>
            <w:r w:rsidRPr="00A13B67">
              <w:rPr>
                <w:rFonts w:ascii="Times New Roman" w:hAnsi="Times New Roman" w:cs="Times New Roman"/>
                <w:sz w:val="24"/>
                <w:szCs w:val="24"/>
              </w:rPr>
              <w:t>yürürtülür.</w:t>
            </w:r>
            <w:r w:rsidR="006659BE" w:rsidRPr="00A13B67">
              <w:rPr>
                <w:rFonts w:ascii="Times New Roman" w:hAnsi="Times New Roman" w:cs="Times New Roman"/>
                <w:sz w:val="24"/>
                <w:szCs w:val="24"/>
              </w:rPr>
              <w:t xml:space="preserve"> </w:t>
            </w:r>
          </w:p>
        </w:tc>
      </w:tr>
      <w:tr w:rsidR="00FA742C" w:rsidRPr="00A13B67" w:rsidTr="00F63052">
        <w:tc>
          <w:tcPr>
            <w:tcW w:w="1908" w:type="dxa"/>
          </w:tcPr>
          <w:p w:rsidR="00FA742C" w:rsidRPr="00A13B67" w:rsidRDefault="00FA742C">
            <w:pPr>
              <w:spacing w:after="0" w:line="240" w:lineRule="auto"/>
              <w:rPr>
                <w:rFonts w:ascii="Times New Roman" w:hAnsi="Times New Roman" w:cs="Times New Roman"/>
                <w:sz w:val="24"/>
                <w:szCs w:val="24"/>
              </w:rPr>
            </w:pPr>
          </w:p>
        </w:tc>
        <w:tc>
          <w:tcPr>
            <w:tcW w:w="610" w:type="dxa"/>
          </w:tcPr>
          <w:p w:rsidR="00FA742C" w:rsidRPr="00A13B67" w:rsidRDefault="00FA742C">
            <w:pPr>
              <w:spacing w:after="0" w:line="240" w:lineRule="auto"/>
              <w:jc w:val="center"/>
              <w:rPr>
                <w:rFonts w:ascii="Times New Roman" w:hAnsi="Times New Roman" w:cs="Times New Roman"/>
                <w:sz w:val="24"/>
                <w:szCs w:val="24"/>
              </w:rPr>
            </w:pPr>
          </w:p>
        </w:tc>
        <w:tc>
          <w:tcPr>
            <w:tcW w:w="567" w:type="dxa"/>
          </w:tcPr>
          <w:p w:rsidR="00FA742C" w:rsidRPr="00A13B67" w:rsidRDefault="00FA742C">
            <w:pPr>
              <w:spacing w:after="0" w:line="240" w:lineRule="auto"/>
              <w:jc w:val="both"/>
              <w:rPr>
                <w:rFonts w:ascii="Times New Roman" w:hAnsi="Times New Roman" w:cs="Times New Roman"/>
                <w:sz w:val="24"/>
                <w:szCs w:val="24"/>
              </w:rPr>
            </w:pPr>
          </w:p>
        </w:tc>
        <w:tc>
          <w:tcPr>
            <w:tcW w:w="6662" w:type="dxa"/>
          </w:tcPr>
          <w:p w:rsidR="00FA742C" w:rsidRPr="00A13B67" w:rsidRDefault="00FA742C" w:rsidP="00B05A94">
            <w:pPr>
              <w:spacing w:after="0" w:line="240" w:lineRule="auto"/>
              <w:jc w:val="both"/>
              <w:rPr>
                <w:rFonts w:ascii="Times New Roman" w:hAnsi="Times New Roman" w:cs="Times New Roman"/>
                <w:sz w:val="24"/>
                <w:szCs w:val="24"/>
              </w:rPr>
            </w:pPr>
          </w:p>
        </w:tc>
      </w:tr>
      <w:tr w:rsidR="00FA742C" w:rsidRPr="00A13B67" w:rsidTr="00F63052">
        <w:tc>
          <w:tcPr>
            <w:tcW w:w="1908" w:type="dxa"/>
          </w:tcPr>
          <w:p w:rsidR="00FA742C" w:rsidRPr="00A13B67" w:rsidRDefault="00FA742C">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FA742C" w:rsidRPr="00A13B67" w:rsidRDefault="00FA742C">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 İşlemlerine İtiraz ve İtirazların Değerlendiril</w:t>
            </w:r>
            <w:r w:rsidR="00F63052" w:rsidRPr="00A13B67">
              <w:rPr>
                <w:rFonts w:ascii="Times New Roman" w:hAnsi="Times New Roman" w:cs="Times New Roman"/>
                <w:sz w:val="24"/>
                <w:szCs w:val="24"/>
              </w:rPr>
              <w:t>-</w:t>
            </w:r>
            <w:r w:rsidRPr="00A13B67">
              <w:rPr>
                <w:rFonts w:ascii="Times New Roman" w:hAnsi="Times New Roman" w:cs="Times New Roman"/>
                <w:sz w:val="24"/>
                <w:szCs w:val="24"/>
              </w:rPr>
              <w:t>mesi</w:t>
            </w:r>
          </w:p>
        </w:tc>
        <w:tc>
          <w:tcPr>
            <w:tcW w:w="7839" w:type="dxa"/>
            <w:gridSpan w:val="3"/>
          </w:tcPr>
          <w:p w:rsidR="001D075A" w:rsidRPr="00A13B67" w:rsidRDefault="00FA742C" w:rsidP="001D075A">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3. İntibak Komisyonu tarafından yapılan intibakların belediye personeline tebliğ edildiği tarihten başlayarak en geç</w:t>
            </w:r>
            <w:r w:rsidR="003345E2">
              <w:rPr>
                <w:rFonts w:ascii="Times New Roman" w:hAnsi="Times New Roman" w:cs="Times New Roman"/>
                <w:sz w:val="24"/>
                <w:szCs w:val="24"/>
              </w:rPr>
              <w:t xml:space="preserve"> </w:t>
            </w:r>
            <w:r w:rsidR="001D075A" w:rsidRPr="00A13B67">
              <w:rPr>
                <w:rFonts w:ascii="Times New Roman" w:hAnsi="Times New Roman" w:cs="Times New Roman"/>
                <w:sz w:val="24"/>
                <w:szCs w:val="24"/>
              </w:rPr>
              <w:t xml:space="preserve">beş iş günü </w:t>
            </w:r>
            <w:r w:rsidRPr="00A13B67">
              <w:rPr>
                <w:rFonts w:ascii="Times New Roman" w:hAnsi="Times New Roman" w:cs="Times New Roman"/>
                <w:sz w:val="24"/>
                <w:szCs w:val="24"/>
              </w:rPr>
              <w:t xml:space="preserve">içinde intibakı yapılan belediye personeli tarafından </w:t>
            </w:r>
            <w:r w:rsidR="00145313" w:rsidRPr="00A13B67">
              <w:rPr>
                <w:rFonts w:ascii="Times New Roman" w:hAnsi="Times New Roman" w:cs="Times New Roman"/>
                <w:sz w:val="24"/>
                <w:szCs w:val="24"/>
              </w:rPr>
              <w:t>İ</w:t>
            </w:r>
            <w:r w:rsidRPr="00A13B67">
              <w:rPr>
                <w:rFonts w:ascii="Times New Roman" w:hAnsi="Times New Roman" w:cs="Times New Roman"/>
                <w:sz w:val="24"/>
                <w:szCs w:val="24"/>
              </w:rPr>
              <w:t xml:space="preserve">ntibak </w:t>
            </w:r>
            <w:r w:rsidR="00145313" w:rsidRPr="00A13B67">
              <w:rPr>
                <w:rFonts w:ascii="Times New Roman" w:hAnsi="Times New Roman" w:cs="Times New Roman"/>
                <w:sz w:val="24"/>
                <w:szCs w:val="24"/>
              </w:rPr>
              <w:t>K</w:t>
            </w:r>
            <w:r w:rsidRPr="00A13B67">
              <w:rPr>
                <w:rFonts w:ascii="Times New Roman" w:hAnsi="Times New Roman" w:cs="Times New Roman"/>
                <w:sz w:val="24"/>
                <w:szCs w:val="24"/>
              </w:rPr>
              <w:t>omi</w:t>
            </w:r>
            <w:r w:rsidR="00145313" w:rsidRPr="00A13B67">
              <w:rPr>
                <w:rFonts w:ascii="Times New Roman" w:hAnsi="Times New Roman" w:cs="Times New Roman"/>
                <w:sz w:val="24"/>
                <w:szCs w:val="24"/>
              </w:rPr>
              <w:t>syonuna yazılı olarak itiraz ed</w:t>
            </w:r>
            <w:r w:rsidR="003D56B6" w:rsidRPr="00A13B67">
              <w:rPr>
                <w:rFonts w:ascii="Times New Roman" w:hAnsi="Times New Roman" w:cs="Times New Roman"/>
                <w:sz w:val="24"/>
                <w:szCs w:val="24"/>
              </w:rPr>
              <w:t>ilebili</w:t>
            </w:r>
            <w:r w:rsidR="003345E2">
              <w:rPr>
                <w:rFonts w:ascii="Times New Roman" w:hAnsi="Times New Roman" w:cs="Times New Roman"/>
                <w:sz w:val="24"/>
                <w:szCs w:val="24"/>
              </w:rPr>
              <w:t>ni</w:t>
            </w:r>
            <w:r w:rsidR="003D56B6" w:rsidRPr="00A13B67">
              <w:rPr>
                <w:rFonts w:ascii="Times New Roman" w:hAnsi="Times New Roman" w:cs="Times New Roman"/>
                <w:sz w:val="24"/>
                <w:szCs w:val="24"/>
              </w:rPr>
              <w:t xml:space="preserve">r. </w:t>
            </w:r>
            <w:r w:rsidRPr="00A13B67">
              <w:rPr>
                <w:rFonts w:ascii="Times New Roman" w:hAnsi="Times New Roman" w:cs="Times New Roman"/>
                <w:sz w:val="24"/>
                <w:szCs w:val="24"/>
              </w:rPr>
              <w:t>İntibak Komisyonu, yapılan yazılı itirazları</w:t>
            </w:r>
            <w:r w:rsidR="001D075A" w:rsidRPr="00A13B67">
              <w:rPr>
                <w:rFonts w:ascii="Times New Roman" w:hAnsi="Times New Roman" w:cs="Times New Roman"/>
                <w:sz w:val="24"/>
                <w:szCs w:val="24"/>
              </w:rPr>
              <w:t>,</w:t>
            </w:r>
            <w:r w:rsidRPr="00A13B67">
              <w:rPr>
                <w:rFonts w:ascii="Times New Roman" w:hAnsi="Times New Roman" w:cs="Times New Roman"/>
                <w:sz w:val="24"/>
                <w:szCs w:val="24"/>
              </w:rPr>
              <w:t xml:space="preserve"> itiraz başvurusunun alındığı tarihten başlayarak en geç </w:t>
            </w:r>
            <w:r w:rsidR="00780754" w:rsidRPr="00A13B67">
              <w:rPr>
                <w:rFonts w:ascii="Times New Roman" w:hAnsi="Times New Roman" w:cs="Times New Roman"/>
                <w:sz w:val="24"/>
                <w:szCs w:val="24"/>
              </w:rPr>
              <w:t>yedi</w:t>
            </w:r>
            <w:r w:rsidR="001D075A" w:rsidRPr="00A13B67">
              <w:rPr>
                <w:rFonts w:ascii="Times New Roman" w:hAnsi="Times New Roman" w:cs="Times New Roman"/>
                <w:sz w:val="24"/>
                <w:szCs w:val="24"/>
              </w:rPr>
              <w:t xml:space="preserve"> iş günü</w:t>
            </w:r>
            <w:r w:rsidRPr="00A13B67">
              <w:rPr>
                <w:rFonts w:ascii="Times New Roman" w:hAnsi="Times New Roman" w:cs="Times New Roman"/>
                <w:sz w:val="24"/>
                <w:szCs w:val="24"/>
              </w:rPr>
              <w:t xml:space="preserve"> iç</w:t>
            </w:r>
            <w:r w:rsidR="001D075A" w:rsidRPr="00A13B67">
              <w:rPr>
                <w:rFonts w:ascii="Times New Roman" w:hAnsi="Times New Roman" w:cs="Times New Roman"/>
                <w:sz w:val="24"/>
                <w:szCs w:val="24"/>
              </w:rPr>
              <w:t>eris</w:t>
            </w:r>
            <w:r w:rsidRPr="00A13B67">
              <w:rPr>
                <w:rFonts w:ascii="Times New Roman" w:hAnsi="Times New Roman" w:cs="Times New Roman"/>
                <w:sz w:val="24"/>
                <w:szCs w:val="24"/>
              </w:rPr>
              <w:t xml:space="preserve">inde inceleyip sonuçlandırmakla yükümlüdür. </w:t>
            </w:r>
          </w:p>
          <w:p w:rsidR="00FA742C" w:rsidRPr="00A13B67" w:rsidRDefault="001D075A" w:rsidP="003D56B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b/>
              <w:t>Komisyon</w:t>
            </w:r>
            <w:r w:rsidR="00096124" w:rsidRPr="00A13B67">
              <w:rPr>
                <w:rFonts w:ascii="Times New Roman" w:hAnsi="Times New Roman" w:cs="Times New Roman"/>
                <w:sz w:val="24"/>
                <w:szCs w:val="24"/>
              </w:rPr>
              <w:t>,</w:t>
            </w:r>
            <w:r w:rsidRPr="00A13B67">
              <w:rPr>
                <w:rFonts w:ascii="Times New Roman" w:hAnsi="Times New Roman" w:cs="Times New Roman"/>
                <w:sz w:val="24"/>
                <w:szCs w:val="24"/>
              </w:rPr>
              <w:t xml:space="preserve"> i</w:t>
            </w:r>
            <w:r w:rsidR="00FA742C" w:rsidRPr="00A13B67">
              <w:rPr>
                <w:rFonts w:ascii="Times New Roman" w:hAnsi="Times New Roman" w:cs="Times New Roman"/>
                <w:sz w:val="24"/>
                <w:szCs w:val="24"/>
              </w:rPr>
              <w:t>nceleme ve değerlendirme sonuçları</w:t>
            </w:r>
            <w:r w:rsidRPr="00A13B67">
              <w:rPr>
                <w:rFonts w:ascii="Times New Roman" w:hAnsi="Times New Roman" w:cs="Times New Roman"/>
                <w:sz w:val="24"/>
                <w:szCs w:val="24"/>
              </w:rPr>
              <w:t>nı</w:t>
            </w:r>
            <w:r w:rsidR="00DE5182" w:rsidRPr="00A13B67">
              <w:rPr>
                <w:rFonts w:ascii="Times New Roman" w:hAnsi="Times New Roman" w:cs="Times New Roman"/>
                <w:sz w:val="24"/>
                <w:szCs w:val="24"/>
              </w:rPr>
              <w:t>,</w:t>
            </w:r>
            <w:r w:rsidR="00FA742C" w:rsidRPr="00A13B67">
              <w:rPr>
                <w:rFonts w:ascii="Times New Roman" w:hAnsi="Times New Roman" w:cs="Times New Roman"/>
                <w:sz w:val="24"/>
                <w:szCs w:val="24"/>
              </w:rPr>
              <w:t xml:space="preserve"> </w:t>
            </w:r>
            <w:r w:rsidRPr="00A13B67">
              <w:rPr>
                <w:rFonts w:ascii="Times New Roman" w:hAnsi="Times New Roman" w:cs="Times New Roman"/>
                <w:sz w:val="24"/>
                <w:szCs w:val="24"/>
              </w:rPr>
              <w:t xml:space="preserve">toplantının tamamlanmasının ertesi günü bir </w:t>
            </w:r>
            <w:r w:rsidR="00FA742C" w:rsidRPr="00A13B67">
              <w:rPr>
                <w:rFonts w:ascii="Times New Roman" w:hAnsi="Times New Roman" w:cs="Times New Roman"/>
                <w:sz w:val="24"/>
                <w:szCs w:val="24"/>
              </w:rPr>
              <w:t>yazı ile</w:t>
            </w:r>
            <w:r w:rsidRPr="00A13B67">
              <w:rPr>
                <w:rFonts w:ascii="Times New Roman" w:hAnsi="Times New Roman" w:cs="Times New Roman"/>
                <w:sz w:val="24"/>
                <w:szCs w:val="24"/>
              </w:rPr>
              <w:t xml:space="preserve"> ilgili personele iletilmek üzere</w:t>
            </w:r>
            <w:r w:rsidR="00FA742C" w:rsidRPr="00A13B67">
              <w:rPr>
                <w:rFonts w:ascii="Times New Roman" w:hAnsi="Times New Roman" w:cs="Times New Roman"/>
                <w:sz w:val="24"/>
                <w:szCs w:val="24"/>
              </w:rPr>
              <w:t xml:space="preserve"> bağlı bulunduğu belediye</w:t>
            </w:r>
            <w:r w:rsidR="00DE5182" w:rsidRPr="00A13B67">
              <w:rPr>
                <w:rFonts w:ascii="Times New Roman" w:hAnsi="Times New Roman" w:cs="Times New Roman"/>
                <w:sz w:val="24"/>
                <w:szCs w:val="24"/>
              </w:rPr>
              <w:t>ye</w:t>
            </w:r>
            <w:r w:rsidR="00FA742C" w:rsidRPr="00A13B67">
              <w:rPr>
                <w:rFonts w:ascii="Times New Roman" w:hAnsi="Times New Roman" w:cs="Times New Roman"/>
                <w:sz w:val="24"/>
                <w:szCs w:val="24"/>
              </w:rPr>
              <w:t xml:space="preserve"> iletir. İntibak Komisyonunun işlem ve kararlarına karşı Yüksek İdar</w:t>
            </w:r>
            <w:r w:rsidR="006467C1" w:rsidRPr="00A13B67">
              <w:rPr>
                <w:rFonts w:ascii="Times New Roman" w:hAnsi="Times New Roman" w:cs="Times New Roman"/>
                <w:sz w:val="24"/>
                <w:szCs w:val="24"/>
              </w:rPr>
              <w:t>e Mahkemesi</w:t>
            </w:r>
            <w:r w:rsidR="00FA742C" w:rsidRPr="00A13B67">
              <w:rPr>
                <w:rFonts w:ascii="Times New Roman" w:hAnsi="Times New Roman" w:cs="Times New Roman"/>
                <w:sz w:val="24"/>
                <w:szCs w:val="24"/>
              </w:rPr>
              <w:t>ne başvurma hakkı, belediye personeline inceleme kararının bildirildiği tarihten başla</w:t>
            </w:r>
            <w:r w:rsidR="003345E2">
              <w:rPr>
                <w:rFonts w:ascii="Times New Roman" w:hAnsi="Times New Roman" w:cs="Times New Roman"/>
                <w:sz w:val="24"/>
                <w:szCs w:val="24"/>
              </w:rPr>
              <w:t>yarak doğar.</w:t>
            </w:r>
            <w:r w:rsidR="003D56B6" w:rsidRPr="00A13B67">
              <w:rPr>
                <w:rFonts w:ascii="Times New Roman" w:hAnsi="Times New Roman" w:cs="Times New Roman"/>
                <w:sz w:val="24"/>
                <w:szCs w:val="24"/>
              </w:rPr>
              <w:t xml:space="preserve"> </w:t>
            </w:r>
          </w:p>
        </w:tc>
      </w:tr>
      <w:tr w:rsidR="00FA742C" w:rsidRPr="00A13B67" w:rsidTr="00F63052">
        <w:tc>
          <w:tcPr>
            <w:tcW w:w="1908" w:type="dxa"/>
          </w:tcPr>
          <w:p w:rsidR="00FA742C" w:rsidRPr="00A13B67" w:rsidRDefault="00FA742C">
            <w:pPr>
              <w:spacing w:after="0" w:line="240" w:lineRule="auto"/>
              <w:rPr>
                <w:rFonts w:ascii="Times New Roman" w:hAnsi="Times New Roman" w:cs="Times New Roman"/>
                <w:sz w:val="24"/>
                <w:szCs w:val="24"/>
              </w:rPr>
            </w:pPr>
          </w:p>
        </w:tc>
        <w:tc>
          <w:tcPr>
            <w:tcW w:w="7839" w:type="dxa"/>
            <w:gridSpan w:val="3"/>
          </w:tcPr>
          <w:p w:rsidR="00FA742C" w:rsidRPr="00A13B67" w:rsidRDefault="00FA742C" w:rsidP="00FA742C">
            <w:pPr>
              <w:spacing w:after="0" w:line="240" w:lineRule="auto"/>
              <w:jc w:val="both"/>
              <w:rPr>
                <w:rFonts w:ascii="Times New Roman" w:hAnsi="Times New Roman" w:cs="Times New Roman"/>
                <w:sz w:val="24"/>
                <w:szCs w:val="24"/>
              </w:rPr>
            </w:pPr>
          </w:p>
        </w:tc>
      </w:tr>
    </w:tbl>
    <w:p w:rsidR="006467C1" w:rsidRPr="00A13B67" w:rsidRDefault="006467C1">
      <w:r w:rsidRPr="00A13B67">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6"/>
        <w:gridCol w:w="452"/>
        <w:gridCol w:w="236"/>
        <w:gridCol w:w="6993"/>
      </w:tblGrid>
      <w:tr w:rsidR="002B6214" w:rsidRPr="00A13B67" w:rsidTr="00800208">
        <w:tc>
          <w:tcPr>
            <w:tcW w:w="2066"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lastRenderedPageBreak/>
              <w:t>Geçici Madde</w:t>
            </w:r>
          </w:p>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Toplu İş Sözleşmelerinin Korunması</w:t>
            </w:r>
          </w:p>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42/1996</w:t>
            </w:r>
          </w:p>
        </w:tc>
        <w:tc>
          <w:tcPr>
            <w:tcW w:w="7681" w:type="dxa"/>
            <w:gridSpan w:val="3"/>
          </w:tcPr>
          <w:p w:rsidR="00F63052" w:rsidRPr="00A13B67" w:rsidRDefault="006659BE" w:rsidP="00F63052">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4. </w:t>
            </w:r>
            <w:r w:rsidR="00F63052" w:rsidRPr="00A13B67">
              <w:rPr>
                <w:rFonts w:ascii="Times New Roman" w:hAnsi="Times New Roman" w:cs="Times New Roman"/>
                <w:sz w:val="24"/>
                <w:szCs w:val="24"/>
              </w:rPr>
              <w:t xml:space="preserve">Tüzel kişiliği kaldırılan Belediyelerin Toplu İş Sözleşmeleri, Toplu İş Sözleşmesi Grev ve Referandum Yasasının 9’uncu maddesi kuralları uyarınca yenisi yapılıncaya kadar aynen devam eder. Birleştirme sonucu yeni oluşturulan Belediye, işbu Toplu İş Sözleşmelerinde işveren taraf olarak okunur, yorumlanır ve uygulanır. Böylece tüzel kişiliği kaldırılan belediyelerin Toplu </w:t>
            </w:r>
            <w:r w:rsidR="003345E2">
              <w:rPr>
                <w:rFonts w:ascii="Times New Roman" w:hAnsi="Times New Roman" w:cs="Times New Roman"/>
                <w:sz w:val="24"/>
                <w:szCs w:val="24"/>
              </w:rPr>
              <w:t>İ</w:t>
            </w:r>
            <w:r w:rsidR="00F63052" w:rsidRPr="00A13B67">
              <w:rPr>
                <w:rFonts w:ascii="Times New Roman" w:hAnsi="Times New Roman" w:cs="Times New Roman"/>
                <w:sz w:val="24"/>
                <w:szCs w:val="24"/>
              </w:rPr>
              <w:t xml:space="preserve">ş </w:t>
            </w:r>
            <w:r w:rsidR="003345E2">
              <w:rPr>
                <w:rFonts w:ascii="Times New Roman" w:hAnsi="Times New Roman" w:cs="Times New Roman"/>
                <w:sz w:val="24"/>
                <w:szCs w:val="24"/>
              </w:rPr>
              <w:t>S</w:t>
            </w:r>
            <w:r w:rsidR="00F63052" w:rsidRPr="00A13B67">
              <w:rPr>
                <w:rFonts w:ascii="Times New Roman" w:hAnsi="Times New Roman" w:cs="Times New Roman"/>
                <w:sz w:val="24"/>
                <w:szCs w:val="24"/>
              </w:rPr>
              <w:t>özleşmelerinden kaynaklanan mükellefiyetlerini devr alır.</w:t>
            </w:r>
          </w:p>
          <w:p w:rsidR="002B6214" w:rsidRPr="00A13B67" w:rsidRDefault="003345E2" w:rsidP="00334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Ancak birleştirilen b</w:t>
            </w:r>
            <w:r w:rsidR="00F63052" w:rsidRPr="00A13B67">
              <w:rPr>
                <w:rFonts w:ascii="Times New Roman" w:hAnsi="Times New Roman" w:cs="Times New Roman"/>
                <w:sz w:val="24"/>
                <w:szCs w:val="24"/>
              </w:rPr>
              <w:t xml:space="preserve">elediyelerde yeni yapılacak Toplu İş Sözleşmelerinde, bu maddenin yürürlüğe girdiği tarihte geçerli olan Toplu İş Sözleşmelerindeki haklar geriye götürülemez. Yeni Toplu İş </w:t>
            </w:r>
            <w:r>
              <w:rPr>
                <w:rFonts w:ascii="Times New Roman" w:hAnsi="Times New Roman" w:cs="Times New Roman"/>
                <w:sz w:val="24"/>
                <w:szCs w:val="24"/>
              </w:rPr>
              <w:t>Sözleşmeleri imzalanana kadar, b</w:t>
            </w:r>
            <w:r w:rsidR="00F63052" w:rsidRPr="00A13B67">
              <w:rPr>
                <w:rFonts w:ascii="Times New Roman" w:hAnsi="Times New Roman" w:cs="Times New Roman"/>
                <w:sz w:val="24"/>
                <w:szCs w:val="24"/>
              </w:rPr>
              <w:t>irleştirilen belediyelere aktarılan personel</w:t>
            </w:r>
            <w:r>
              <w:rPr>
                <w:rFonts w:ascii="Times New Roman" w:hAnsi="Times New Roman" w:cs="Times New Roman"/>
                <w:sz w:val="24"/>
                <w:szCs w:val="24"/>
              </w:rPr>
              <w:t>in tabi olduğu farklı Toplu İş S</w:t>
            </w:r>
            <w:r w:rsidR="00E34911">
              <w:rPr>
                <w:rFonts w:ascii="Times New Roman" w:hAnsi="Times New Roman" w:cs="Times New Roman"/>
                <w:sz w:val="24"/>
                <w:szCs w:val="24"/>
              </w:rPr>
              <w:t>özleşmeleri olması ve bu S</w:t>
            </w:r>
            <w:r w:rsidR="00F63052" w:rsidRPr="00A13B67">
              <w:rPr>
                <w:rFonts w:ascii="Times New Roman" w:hAnsi="Times New Roman" w:cs="Times New Roman"/>
                <w:sz w:val="24"/>
                <w:szCs w:val="24"/>
              </w:rPr>
              <w:t>özleşmelerde farklı kurallar ve/veya maddeler ve/veya kazanılmış haklar bulunması halinde, çalışanın lehine olan kurallar ve/veya maddeler ve/veya kazanılmış hak</w:t>
            </w:r>
            <w:r>
              <w:rPr>
                <w:rFonts w:ascii="Times New Roman" w:hAnsi="Times New Roman" w:cs="Times New Roman"/>
                <w:sz w:val="24"/>
                <w:szCs w:val="24"/>
              </w:rPr>
              <w:t>lar geçerli olur. Bu b</w:t>
            </w:r>
            <w:r w:rsidR="00F63052" w:rsidRPr="00A13B67">
              <w:rPr>
                <w:rFonts w:ascii="Times New Roman" w:hAnsi="Times New Roman" w:cs="Times New Roman"/>
                <w:sz w:val="24"/>
                <w:szCs w:val="24"/>
              </w:rPr>
              <w:t>elediyelerde işbu maddenin yürürlüğe girdiği tarihten itibaren altı ay içerisinde yetkili sendika yeniden belirlenerek yeni Toplu İş Sözleşmesi görüşmeleri başlar.</w:t>
            </w:r>
          </w:p>
        </w:tc>
      </w:tr>
      <w:tr w:rsidR="002B6214" w:rsidRPr="00A13B67" w:rsidTr="00800208">
        <w:tc>
          <w:tcPr>
            <w:tcW w:w="2066" w:type="dxa"/>
          </w:tcPr>
          <w:p w:rsidR="002B6214" w:rsidRPr="00A13B67" w:rsidRDefault="002B6214">
            <w:pPr>
              <w:spacing w:after="0" w:line="240" w:lineRule="auto"/>
              <w:rPr>
                <w:rFonts w:ascii="Times New Roman" w:hAnsi="Times New Roman" w:cs="Times New Roman"/>
                <w:sz w:val="24"/>
                <w:szCs w:val="24"/>
              </w:rPr>
            </w:pPr>
          </w:p>
        </w:tc>
        <w:tc>
          <w:tcPr>
            <w:tcW w:w="7681" w:type="dxa"/>
            <w:gridSpan w:val="3"/>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800208">
        <w:tc>
          <w:tcPr>
            <w:tcW w:w="2066"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2B6214" w:rsidRPr="00A13B67" w:rsidRDefault="007B22AC" w:rsidP="007B22AC">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Tüzel Kişiliği Kaldırılan Belediyelerin Yetkilerinin Devamına İlişkin Kural</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51/1995</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33/2001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2/2003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9/2006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40/2007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14/2008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2/2009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91/2009</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3/2013</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33/2014</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53/2015</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21/2017</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3/2018</w:t>
            </w:r>
          </w:p>
        </w:tc>
        <w:tc>
          <w:tcPr>
            <w:tcW w:w="7681" w:type="dxa"/>
            <w:gridSpan w:val="3"/>
          </w:tcPr>
          <w:p w:rsidR="0073150A" w:rsidRPr="00A13B67" w:rsidRDefault="006659BE" w:rsidP="004D3776">
            <w:pPr>
              <w:spacing w:after="0"/>
              <w:jc w:val="both"/>
              <w:rPr>
                <w:rFonts w:ascii="Times New Roman" w:hAnsi="Times New Roman" w:cs="Times New Roman"/>
                <w:sz w:val="24"/>
                <w:szCs w:val="24"/>
              </w:rPr>
            </w:pPr>
            <w:r w:rsidRPr="00A13B67">
              <w:rPr>
                <w:rFonts w:ascii="Times New Roman" w:hAnsi="Times New Roman" w:cs="Times New Roman"/>
                <w:sz w:val="24"/>
                <w:szCs w:val="24"/>
              </w:rPr>
              <w:t xml:space="preserve">5. </w:t>
            </w:r>
            <w:r w:rsidR="003345E2">
              <w:rPr>
                <w:rFonts w:ascii="Times New Roman" w:hAnsi="Times New Roman" w:cs="Times New Roman"/>
                <w:sz w:val="24"/>
                <w:szCs w:val="24"/>
              </w:rPr>
              <w:t>Tüzel kişiliği kaldırılan b</w:t>
            </w:r>
            <w:r w:rsidR="0073150A" w:rsidRPr="00A13B67">
              <w:rPr>
                <w:rFonts w:ascii="Times New Roman" w:hAnsi="Times New Roman" w:cs="Times New Roman"/>
                <w:sz w:val="24"/>
                <w:szCs w:val="24"/>
              </w:rPr>
              <w:t>elediyelerin Belediyeler Yasasındaki tüm yetki ve sorumlulukları</w:t>
            </w:r>
            <w:r w:rsidR="003345E2">
              <w:rPr>
                <w:rFonts w:ascii="Times New Roman" w:hAnsi="Times New Roman" w:cs="Times New Roman"/>
                <w:sz w:val="24"/>
                <w:szCs w:val="24"/>
              </w:rPr>
              <w:t xml:space="preserve"> </w:t>
            </w:r>
            <w:r w:rsidR="0073150A" w:rsidRPr="00A13B67">
              <w:rPr>
                <w:rFonts w:ascii="Times New Roman" w:hAnsi="Times New Roman" w:cs="Times New Roman"/>
                <w:sz w:val="24"/>
                <w:szCs w:val="24"/>
              </w:rPr>
              <w:t>1 Aralık 2022 tarihine kadar aynen devam eder.</w:t>
            </w:r>
          </w:p>
          <w:p w:rsidR="0073150A" w:rsidRPr="00A13B67" w:rsidRDefault="0073150A" w:rsidP="004D3776">
            <w:pPr>
              <w:spacing w:after="0"/>
              <w:jc w:val="both"/>
              <w:rPr>
                <w:rFonts w:ascii="Times New Roman" w:hAnsi="Times New Roman" w:cs="Times New Roman"/>
                <w:sz w:val="24"/>
                <w:szCs w:val="24"/>
              </w:rPr>
            </w:pPr>
          </w:p>
          <w:p w:rsidR="002B6214" w:rsidRPr="00A13B67" w:rsidRDefault="002B6214" w:rsidP="004D3776">
            <w:pPr>
              <w:spacing w:after="0"/>
              <w:jc w:val="both"/>
              <w:rPr>
                <w:rFonts w:ascii="Times New Roman" w:hAnsi="Times New Roman" w:cs="Times New Roman"/>
                <w:sz w:val="24"/>
                <w:szCs w:val="24"/>
              </w:rPr>
            </w:pPr>
          </w:p>
        </w:tc>
      </w:tr>
      <w:tr w:rsidR="002B6214" w:rsidRPr="00A13B67" w:rsidTr="00800208">
        <w:tc>
          <w:tcPr>
            <w:tcW w:w="2066" w:type="dxa"/>
          </w:tcPr>
          <w:p w:rsidR="002B6214" w:rsidRPr="00A13B67" w:rsidRDefault="002B6214">
            <w:pPr>
              <w:spacing w:after="0" w:line="240" w:lineRule="auto"/>
              <w:rPr>
                <w:rFonts w:ascii="Times New Roman" w:hAnsi="Times New Roman" w:cs="Times New Roman"/>
                <w:sz w:val="24"/>
                <w:szCs w:val="24"/>
              </w:rPr>
            </w:pPr>
          </w:p>
        </w:tc>
        <w:tc>
          <w:tcPr>
            <w:tcW w:w="7681" w:type="dxa"/>
            <w:gridSpan w:val="3"/>
          </w:tcPr>
          <w:p w:rsidR="002B6214" w:rsidRPr="00A13B67" w:rsidRDefault="002B6214">
            <w:pPr>
              <w:spacing w:after="0"/>
              <w:jc w:val="both"/>
              <w:rPr>
                <w:rFonts w:ascii="Times New Roman" w:hAnsi="Times New Roman" w:cs="Times New Roman"/>
                <w:sz w:val="24"/>
                <w:szCs w:val="24"/>
              </w:rPr>
            </w:pPr>
          </w:p>
        </w:tc>
      </w:tr>
      <w:tr w:rsidR="002B6214" w:rsidRPr="00A13B67" w:rsidTr="00800208">
        <w:tc>
          <w:tcPr>
            <w:tcW w:w="2066"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Mali Kurallar</w:t>
            </w:r>
          </w:p>
        </w:tc>
        <w:tc>
          <w:tcPr>
            <w:tcW w:w="7681" w:type="dxa"/>
            <w:gridSpan w:val="3"/>
          </w:tcPr>
          <w:p w:rsidR="002B6214" w:rsidRPr="00A13B67" w:rsidRDefault="006659BE" w:rsidP="00683A93">
            <w:pPr>
              <w:spacing w:after="0"/>
              <w:jc w:val="both"/>
              <w:rPr>
                <w:rFonts w:ascii="Times New Roman" w:hAnsi="Times New Roman" w:cs="Times New Roman"/>
                <w:sz w:val="24"/>
                <w:szCs w:val="24"/>
              </w:rPr>
            </w:pPr>
            <w:r w:rsidRPr="00A13B67">
              <w:rPr>
                <w:rFonts w:ascii="Times New Roman" w:hAnsi="Times New Roman" w:cs="Times New Roman"/>
                <w:sz w:val="24"/>
                <w:szCs w:val="24"/>
              </w:rPr>
              <w:t xml:space="preserve">6. </w:t>
            </w:r>
            <w:r w:rsidR="004D3776" w:rsidRPr="00A13B67">
              <w:rPr>
                <w:rFonts w:ascii="Times New Roman" w:hAnsi="Times New Roman" w:cs="Times New Roman"/>
                <w:sz w:val="24"/>
                <w:szCs w:val="24"/>
              </w:rPr>
              <w:t>Tüzel kişiliği kaldırılan</w:t>
            </w:r>
            <w:r w:rsidRPr="00A13B67">
              <w:rPr>
                <w:rFonts w:ascii="Times New Roman" w:hAnsi="Times New Roman" w:cs="Times New Roman"/>
                <w:sz w:val="24"/>
                <w:szCs w:val="24"/>
              </w:rPr>
              <w:t xml:space="preserve"> belediyelere ait mali kurallar 30 </w:t>
            </w:r>
            <w:r w:rsidR="004D3776" w:rsidRPr="00A13B67">
              <w:rPr>
                <w:rFonts w:ascii="Times New Roman" w:hAnsi="Times New Roman" w:cs="Times New Roman"/>
                <w:sz w:val="24"/>
                <w:szCs w:val="24"/>
              </w:rPr>
              <w:t>Kasım</w:t>
            </w:r>
            <w:r w:rsidRPr="00A13B67">
              <w:rPr>
                <w:rFonts w:ascii="Times New Roman" w:hAnsi="Times New Roman" w:cs="Times New Roman"/>
                <w:sz w:val="24"/>
                <w:szCs w:val="24"/>
              </w:rPr>
              <w:t xml:space="preserve"> 2022 tarihinde sona erer. </w:t>
            </w:r>
            <w:r w:rsidR="004D3776" w:rsidRPr="00A13B67">
              <w:rPr>
                <w:rFonts w:ascii="Times New Roman" w:hAnsi="Times New Roman" w:cs="Times New Roman"/>
                <w:sz w:val="24"/>
                <w:szCs w:val="24"/>
              </w:rPr>
              <w:t>Tüzel kişiliği yeni oluşturulan</w:t>
            </w:r>
            <w:r w:rsidRPr="00A13B67">
              <w:rPr>
                <w:rFonts w:ascii="Times New Roman" w:hAnsi="Times New Roman" w:cs="Times New Roman"/>
                <w:sz w:val="24"/>
                <w:szCs w:val="24"/>
              </w:rPr>
              <w:t xml:space="preserve"> Belediyeler için geçerli olacak mali kurallar </w:t>
            </w:r>
            <w:r w:rsidR="00205E78">
              <w:rPr>
                <w:rFonts w:ascii="Times New Roman" w:hAnsi="Times New Roman" w:cs="Times New Roman"/>
                <w:sz w:val="24"/>
                <w:szCs w:val="24"/>
              </w:rPr>
              <w:t xml:space="preserve">ise </w:t>
            </w:r>
            <w:r w:rsidRPr="00A13B67">
              <w:rPr>
                <w:rFonts w:ascii="Times New Roman" w:hAnsi="Times New Roman" w:cs="Times New Roman"/>
                <w:sz w:val="24"/>
                <w:szCs w:val="24"/>
              </w:rPr>
              <w:t xml:space="preserve">1 </w:t>
            </w:r>
            <w:r w:rsidR="00683A93" w:rsidRPr="00A13B67">
              <w:rPr>
                <w:rFonts w:ascii="Times New Roman" w:hAnsi="Times New Roman" w:cs="Times New Roman"/>
                <w:sz w:val="24"/>
                <w:szCs w:val="24"/>
              </w:rPr>
              <w:t>Aralık</w:t>
            </w:r>
            <w:r w:rsidR="002A46B6" w:rsidRPr="00A13B67">
              <w:rPr>
                <w:rFonts w:ascii="Times New Roman" w:hAnsi="Times New Roman" w:cs="Times New Roman"/>
                <w:sz w:val="24"/>
                <w:szCs w:val="24"/>
              </w:rPr>
              <w:t xml:space="preserve"> 2022 tarihi itibarı</w:t>
            </w:r>
            <w:r w:rsidRPr="00A13B67">
              <w:rPr>
                <w:rFonts w:ascii="Times New Roman" w:hAnsi="Times New Roman" w:cs="Times New Roman"/>
                <w:sz w:val="24"/>
                <w:szCs w:val="24"/>
              </w:rPr>
              <w:t>yle yürürlüğe girer.</w:t>
            </w:r>
          </w:p>
        </w:tc>
      </w:tr>
      <w:tr w:rsidR="002B6214" w:rsidRPr="00A13B67" w:rsidTr="00800208">
        <w:tc>
          <w:tcPr>
            <w:tcW w:w="2066" w:type="dxa"/>
          </w:tcPr>
          <w:p w:rsidR="002B6214" w:rsidRPr="00A13B67" w:rsidRDefault="002B6214">
            <w:pPr>
              <w:spacing w:after="0" w:line="240" w:lineRule="auto"/>
              <w:rPr>
                <w:rFonts w:ascii="Times New Roman" w:hAnsi="Times New Roman" w:cs="Times New Roman"/>
                <w:sz w:val="24"/>
                <w:szCs w:val="24"/>
              </w:rPr>
            </w:pPr>
          </w:p>
        </w:tc>
        <w:tc>
          <w:tcPr>
            <w:tcW w:w="452" w:type="dxa"/>
          </w:tcPr>
          <w:p w:rsidR="002B6214" w:rsidRPr="00A13B67" w:rsidRDefault="002B6214">
            <w:pPr>
              <w:spacing w:after="0" w:line="240" w:lineRule="auto"/>
              <w:jc w:val="center"/>
              <w:rPr>
                <w:rFonts w:ascii="Times New Roman" w:hAnsi="Times New Roman" w:cs="Times New Roman"/>
                <w:sz w:val="24"/>
                <w:szCs w:val="24"/>
              </w:rPr>
            </w:pPr>
          </w:p>
        </w:tc>
        <w:tc>
          <w:tcPr>
            <w:tcW w:w="236" w:type="dxa"/>
          </w:tcPr>
          <w:p w:rsidR="002B6214" w:rsidRPr="00A13B67" w:rsidRDefault="002B6214">
            <w:pPr>
              <w:spacing w:after="0" w:line="240" w:lineRule="auto"/>
              <w:jc w:val="both"/>
              <w:rPr>
                <w:rFonts w:ascii="Times New Roman" w:hAnsi="Times New Roman" w:cs="Times New Roman"/>
                <w:sz w:val="24"/>
                <w:szCs w:val="24"/>
              </w:rPr>
            </w:pPr>
          </w:p>
        </w:tc>
        <w:tc>
          <w:tcPr>
            <w:tcW w:w="6993" w:type="dxa"/>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800208">
        <w:tc>
          <w:tcPr>
            <w:tcW w:w="2066" w:type="dxa"/>
          </w:tcPr>
          <w:p w:rsidR="002B6214" w:rsidRPr="00A13B67" w:rsidRDefault="006659BE" w:rsidP="00C20B56">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Geçici Madde Koruma </w:t>
            </w:r>
          </w:p>
        </w:tc>
        <w:tc>
          <w:tcPr>
            <w:tcW w:w="7681" w:type="dxa"/>
            <w:gridSpan w:val="3"/>
          </w:tcPr>
          <w:p w:rsidR="00F33762" w:rsidRPr="00A13B67" w:rsidRDefault="006659BE" w:rsidP="003345E2">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7. </w:t>
            </w:r>
            <w:r w:rsidR="0073150A" w:rsidRPr="00A13B67">
              <w:rPr>
                <w:rFonts w:ascii="Times New Roman" w:hAnsi="Times New Roman" w:cs="Times New Roman"/>
                <w:sz w:val="24"/>
                <w:szCs w:val="24"/>
              </w:rPr>
              <w:t xml:space="preserve">Başka herhangi </w:t>
            </w:r>
            <w:r w:rsidR="00205E78" w:rsidRPr="00205E78">
              <w:rPr>
                <w:rFonts w:ascii="Times New Roman" w:hAnsi="Times New Roman" w:cs="Times New Roman"/>
                <w:sz w:val="24"/>
                <w:szCs w:val="24"/>
              </w:rPr>
              <w:t xml:space="preserve">bir Yasada </w:t>
            </w:r>
            <w:r w:rsidR="00205E78">
              <w:rPr>
                <w:rFonts w:ascii="Times New Roman" w:hAnsi="Times New Roman" w:cs="Times New Roman"/>
                <w:sz w:val="24"/>
                <w:szCs w:val="24"/>
              </w:rPr>
              <w:t xml:space="preserve">aksine </w:t>
            </w:r>
            <w:r w:rsidR="0073150A" w:rsidRPr="00A13B67">
              <w:rPr>
                <w:rFonts w:ascii="Times New Roman" w:hAnsi="Times New Roman" w:cs="Times New Roman"/>
                <w:sz w:val="24"/>
                <w:szCs w:val="24"/>
              </w:rPr>
              <w:t>bir kural bulunup bulunmadığına bakılmaksızın, bu Yasa kapsamında tüzel kişiliği kaldırılan ve tüzel kişiliği yeni oluşturulan belediyelere ilişkin yapıla</w:t>
            </w:r>
            <w:r w:rsidR="00205E78">
              <w:rPr>
                <w:rFonts w:ascii="Times New Roman" w:hAnsi="Times New Roman" w:cs="Times New Roman"/>
                <w:sz w:val="24"/>
                <w:szCs w:val="24"/>
              </w:rPr>
              <w:t>cak</w:t>
            </w:r>
            <w:r w:rsidR="0073150A" w:rsidRPr="00A13B67">
              <w:rPr>
                <w:rFonts w:ascii="Times New Roman" w:hAnsi="Times New Roman" w:cs="Times New Roman"/>
                <w:sz w:val="24"/>
                <w:szCs w:val="24"/>
              </w:rPr>
              <w:t xml:space="preserve"> tüm işlemler, altı ay süre içerisinde tamamlanır. Öngörülen sürede işlemlerin tamamlanamaması halinde bu süre</w:t>
            </w:r>
            <w:r w:rsidR="00205E78">
              <w:rPr>
                <w:rFonts w:ascii="Times New Roman" w:hAnsi="Times New Roman" w:cs="Times New Roman"/>
                <w:sz w:val="24"/>
                <w:szCs w:val="24"/>
              </w:rPr>
              <w:t>,</w:t>
            </w:r>
            <w:r w:rsidR="0073150A" w:rsidRPr="00A13B67">
              <w:rPr>
                <w:rFonts w:ascii="Times New Roman" w:hAnsi="Times New Roman" w:cs="Times New Roman"/>
                <w:sz w:val="24"/>
                <w:szCs w:val="24"/>
              </w:rPr>
              <w:t xml:space="preserve"> Bakanlık </w:t>
            </w:r>
            <w:r w:rsidR="00205E78">
              <w:rPr>
                <w:rFonts w:ascii="Times New Roman" w:hAnsi="Times New Roman" w:cs="Times New Roman"/>
                <w:sz w:val="24"/>
                <w:szCs w:val="24"/>
              </w:rPr>
              <w:t xml:space="preserve">tarafından </w:t>
            </w:r>
            <w:r w:rsidR="00205E78" w:rsidRPr="00205E78">
              <w:rPr>
                <w:rFonts w:ascii="Times New Roman" w:hAnsi="Times New Roman" w:cs="Times New Roman"/>
                <w:sz w:val="24"/>
                <w:szCs w:val="24"/>
              </w:rPr>
              <w:t xml:space="preserve">en fazla </w:t>
            </w:r>
            <w:r w:rsidR="0073150A" w:rsidRPr="00A13B67">
              <w:rPr>
                <w:rFonts w:ascii="Times New Roman" w:hAnsi="Times New Roman" w:cs="Times New Roman"/>
                <w:sz w:val="24"/>
                <w:szCs w:val="24"/>
              </w:rPr>
              <w:t>altı ay daha uzatılır.</w:t>
            </w:r>
          </w:p>
        </w:tc>
      </w:tr>
      <w:tr w:rsidR="00F63052" w:rsidRPr="00A13B67" w:rsidTr="00800208">
        <w:tc>
          <w:tcPr>
            <w:tcW w:w="2066" w:type="dxa"/>
          </w:tcPr>
          <w:p w:rsidR="00F63052" w:rsidRPr="00A13B67" w:rsidRDefault="00F63052" w:rsidP="00C20B56">
            <w:pPr>
              <w:spacing w:after="0" w:line="240" w:lineRule="auto"/>
              <w:rPr>
                <w:rFonts w:ascii="Times New Roman" w:hAnsi="Times New Roman" w:cs="Times New Roman"/>
                <w:sz w:val="24"/>
                <w:szCs w:val="24"/>
              </w:rPr>
            </w:pPr>
          </w:p>
        </w:tc>
        <w:tc>
          <w:tcPr>
            <w:tcW w:w="7681" w:type="dxa"/>
            <w:gridSpan w:val="3"/>
          </w:tcPr>
          <w:p w:rsidR="00F63052" w:rsidRPr="00A13B67" w:rsidRDefault="00F63052" w:rsidP="00C20B56">
            <w:pPr>
              <w:spacing w:after="0" w:line="240" w:lineRule="auto"/>
              <w:jc w:val="both"/>
              <w:rPr>
                <w:rFonts w:ascii="Times New Roman" w:hAnsi="Times New Roman" w:cs="Times New Roman"/>
                <w:sz w:val="24"/>
                <w:szCs w:val="24"/>
              </w:rPr>
            </w:pPr>
          </w:p>
        </w:tc>
      </w:tr>
    </w:tbl>
    <w:p w:rsidR="001511E7" w:rsidRDefault="001511E7">
      <w: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6"/>
        <w:gridCol w:w="7681"/>
      </w:tblGrid>
      <w:tr w:rsidR="002B6214" w:rsidRPr="00A13B67" w:rsidTr="00800208">
        <w:tc>
          <w:tcPr>
            <w:tcW w:w="2066" w:type="dxa"/>
          </w:tcPr>
          <w:p w:rsidR="002B6214" w:rsidRPr="00A13B67" w:rsidRDefault="006659BE" w:rsidP="003345E2">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lastRenderedPageBreak/>
              <w:t>Yürütme Yetkisi</w:t>
            </w:r>
          </w:p>
        </w:tc>
        <w:tc>
          <w:tcPr>
            <w:tcW w:w="7681" w:type="dxa"/>
          </w:tcPr>
          <w:p w:rsidR="002B6214" w:rsidRPr="00A13B67" w:rsidRDefault="006659BE" w:rsidP="001511E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r w:rsidR="0073150A" w:rsidRPr="00A13B67">
              <w:rPr>
                <w:rFonts w:ascii="Times New Roman" w:hAnsi="Times New Roman" w:cs="Times New Roman"/>
                <w:sz w:val="24"/>
                <w:szCs w:val="24"/>
              </w:rPr>
              <w:t>0</w:t>
            </w:r>
            <w:r w:rsidRPr="00A13B67">
              <w:rPr>
                <w:rFonts w:ascii="Times New Roman" w:hAnsi="Times New Roman" w:cs="Times New Roman"/>
                <w:sz w:val="24"/>
                <w:szCs w:val="24"/>
              </w:rPr>
              <w:t>. Bu Yasa, İçişleriyle Görevli Bakanlık tarafından yürütülür.</w:t>
            </w:r>
          </w:p>
        </w:tc>
      </w:tr>
      <w:tr w:rsidR="002B6214" w:rsidRPr="00A13B67" w:rsidTr="00800208">
        <w:tc>
          <w:tcPr>
            <w:tcW w:w="2066" w:type="dxa"/>
          </w:tcPr>
          <w:p w:rsidR="002B6214" w:rsidRPr="00A13B67" w:rsidRDefault="002B6214">
            <w:pPr>
              <w:spacing w:after="0" w:line="240" w:lineRule="auto"/>
              <w:jc w:val="center"/>
              <w:rPr>
                <w:rFonts w:ascii="Times New Roman" w:hAnsi="Times New Roman" w:cs="Times New Roman"/>
                <w:sz w:val="24"/>
                <w:szCs w:val="24"/>
              </w:rPr>
            </w:pPr>
          </w:p>
        </w:tc>
        <w:tc>
          <w:tcPr>
            <w:tcW w:w="7681" w:type="dxa"/>
          </w:tcPr>
          <w:p w:rsidR="002B6214" w:rsidRPr="00A13B67" w:rsidRDefault="002B6214">
            <w:pPr>
              <w:spacing w:after="0" w:line="240" w:lineRule="auto"/>
              <w:jc w:val="both"/>
              <w:rPr>
                <w:rFonts w:ascii="Times New Roman" w:hAnsi="Times New Roman" w:cs="Times New Roman"/>
                <w:sz w:val="24"/>
                <w:szCs w:val="24"/>
              </w:rPr>
            </w:pPr>
          </w:p>
        </w:tc>
      </w:tr>
      <w:tr w:rsidR="00A13B67" w:rsidRPr="00A13B67" w:rsidTr="00800208">
        <w:trPr>
          <w:trHeight w:val="1104"/>
        </w:trPr>
        <w:tc>
          <w:tcPr>
            <w:tcW w:w="2066"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Yürürlüğe Giriş</w:t>
            </w:r>
          </w:p>
          <w:p w:rsidR="002B6214" w:rsidRPr="00A13B67" w:rsidRDefault="002B6214">
            <w:pPr>
              <w:spacing w:after="0" w:line="240" w:lineRule="auto"/>
              <w:jc w:val="both"/>
              <w:rPr>
                <w:rFonts w:ascii="Times New Roman" w:hAnsi="Times New Roman" w:cs="Times New Roman"/>
                <w:sz w:val="24"/>
                <w:szCs w:val="24"/>
              </w:rPr>
            </w:pPr>
          </w:p>
        </w:tc>
        <w:tc>
          <w:tcPr>
            <w:tcW w:w="7681" w:type="dxa"/>
          </w:tcPr>
          <w:p w:rsidR="002B6214" w:rsidRPr="00A13B67" w:rsidRDefault="006659BE" w:rsidP="00205E78">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r w:rsidR="0073150A" w:rsidRPr="00A13B67">
              <w:rPr>
                <w:rFonts w:ascii="Times New Roman" w:hAnsi="Times New Roman" w:cs="Times New Roman"/>
                <w:sz w:val="24"/>
                <w:szCs w:val="24"/>
              </w:rPr>
              <w:t>1</w:t>
            </w:r>
            <w:r w:rsidRPr="00A13B67">
              <w:rPr>
                <w:rFonts w:ascii="Times New Roman" w:hAnsi="Times New Roman" w:cs="Times New Roman"/>
                <w:sz w:val="24"/>
                <w:szCs w:val="24"/>
              </w:rPr>
              <w:t>. Bu Yasanın</w:t>
            </w:r>
            <w:r w:rsidR="0015673D" w:rsidRPr="00A13B67">
              <w:rPr>
                <w:rFonts w:ascii="Times New Roman" w:hAnsi="Times New Roman" w:cs="Times New Roman"/>
                <w:sz w:val="24"/>
                <w:szCs w:val="24"/>
              </w:rPr>
              <w:t xml:space="preserve"> </w:t>
            </w:r>
            <w:r w:rsidR="0073150A" w:rsidRPr="00A13B67">
              <w:rPr>
                <w:rFonts w:ascii="Times New Roman" w:hAnsi="Times New Roman" w:cs="Times New Roman"/>
                <w:sz w:val="24"/>
                <w:szCs w:val="24"/>
              </w:rPr>
              <w:t xml:space="preserve">6’ncı </w:t>
            </w:r>
            <w:r w:rsidRPr="00A13B67">
              <w:rPr>
                <w:rFonts w:ascii="Times New Roman" w:hAnsi="Times New Roman" w:cs="Times New Roman"/>
                <w:sz w:val="24"/>
                <w:szCs w:val="24"/>
              </w:rPr>
              <w:t>madde</w:t>
            </w:r>
            <w:r w:rsidR="0073150A" w:rsidRPr="00A13B67">
              <w:rPr>
                <w:rFonts w:ascii="Times New Roman" w:hAnsi="Times New Roman" w:cs="Times New Roman"/>
                <w:sz w:val="24"/>
                <w:szCs w:val="24"/>
              </w:rPr>
              <w:t>s</w:t>
            </w:r>
            <w:r w:rsidRPr="00A13B67">
              <w:rPr>
                <w:rFonts w:ascii="Times New Roman" w:hAnsi="Times New Roman" w:cs="Times New Roman"/>
                <w:sz w:val="24"/>
                <w:szCs w:val="24"/>
              </w:rPr>
              <w:t>i, Resmi Gazete’de yayımlandığı tarihten başlayarak</w:t>
            </w:r>
            <w:r w:rsidR="00205E78">
              <w:rPr>
                <w:rFonts w:ascii="Times New Roman" w:hAnsi="Times New Roman" w:cs="Times New Roman"/>
                <w:sz w:val="24"/>
                <w:szCs w:val="24"/>
              </w:rPr>
              <w:t>,</w:t>
            </w:r>
            <w:r w:rsidRPr="00A13B67">
              <w:rPr>
                <w:rFonts w:ascii="Times New Roman" w:hAnsi="Times New Roman" w:cs="Times New Roman"/>
                <w:sz w:val="24"/>
                <w:szCs w:val="24"/>
              </w:rPr>
              <w:t xml:space="preserve"> diğer maddeleri ise 2022 Yerel Kuruluş Organları Seçim sonuçlarının Yüksek Seçim Kurulu tarafından Resmi Gazete’de yayımlandığı tarihten başlayarak yürürlüğe girer. </w:t>
            </w:r>
          </w:p>
        </w:tc>
      </w:tr>
    </w:tbl>
    <w:p w:rsidR="002B6214" w:rsidRPr="00A13B67" w:rsidRDefault="002B6214">
      <w:pPr>
        <w:rPr>
          <w:rFonts w:ascii="Times New Roman" w:hAnsi="Times New Roman" w:cs="Times New Roman"/>
          <w:sz w:val="24"/>
          <w:szCs w:val="24"/>
        </w:rPr>
      </w:pPr>
    </w:p>
    <w:sectPr w:rsidR="002B6214" w:rsidRPr="00A13B67">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53" w:rsidRDefault="00CE7953">
      <w:pPr>
        <w:spacing w:line="240" w:lineRule="auto"/>
      </w:pPr>
      <w:r>
        <w:separator/>
      </w:r>
    </w:p>
  </w:endnote>
  <w:endnote w:type="continuationSeparator" w:id="0">
    <w:p w:rsidR="00CE7953" w:rsidRDefault="00CE7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143252"/>
    </w:sdtPr>
    <w:sdtEndPr/>
    <w:sdtContent>
      <w:p w:rsidR="00CE7953" w:rsidRDefault="00CE7953">
        <w:pPr>
          <w:pStyle w:val="Footer"/>
          <w:jc w:val="center"/>
        </w:pPr>
        <w:r>
          <w:fldChar w:fldCharType="begin"/>
        </w:r>
        <w:r>
          <w:instrText xml:space="preserve"> PAGE   \* MERGEFORMAT </w:instrText>
        </w:r>
        <w:r>
          <w:fldChar w:fldCharType="separate"/>
        </w:r>
        <w:r w:rsidR="008D53D7">
          <w:rPr>
            <w:noProof/>
          </w:rPr>
          <w:t>13</w:t>
        </w:r>
        <w:r>
          <w:fldChar w:fldCharType="end"/>
        </w:r>
      </w:p>
    </w:sdtContent>
  </w:sdt>
  <w:p w:rsidR="00CE7953" w:rsidRDefault="00CE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53" w:rsidRDefault="00CE7953">
      <w:pPr>
        <w:spacing w:after="0"/>
      </w:pPr>
      <w:r>
        <w:separator/>
      </w:r>
    </w:p>
  </w:footnote>
  <w:footnote w:type="continuationSeparator" w:id="0">
    <w:p w:rsidR="00CE7953" w:rsidRDefault="00CE79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B5CA"/>
    <w:multiLevelType w:val="singleLevel"/>
    <w:tmpl w:val="0D45B5CA"/>
    <w:lvl w:ilvl="0">
      <w:start w:val="8"/>
      <w:numFmt w:val="decimal"/>
      <w:suff w:val="space"/>
      <w:lvlText w:val="%1."/>
      <w:lvlJc w:val="left"/>
    </w:lvl>
  </w:abstractNum>
  <w:abstractNum w:abstractNumId="1">
    <w:nsid w:val="1718B33F"/>
    <w:multiLevelType w:val="singleLevel"/>
    <w:tmpl w:val="1718B33F"/>
    <w:lvl w:ilvl="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46"/>
    <w:rsid w:val="00004B92"/>
    <w:rsid w:val="00014B1F"/>
    <w:rsid w:val="00014D18"/>
    <w:rsid w:val="000153A5"/>
    <w:rsid w:val="00015CFA"/>
    <w:rsid w:val="0001796A"/>
    <w:rsid w:val="00020A3E"/>
    <w:rsid w:val="00021C12"/>
    <w:rsid w:val="00022239"/>
    <w:rsid w:val="0002351D"/>
    <w:rsid w:val="000238B7"/>
    <w:rsid w:val="00030072"/>
    <w:rsid w:val="00033FCA"/>
    <w:rsid w:val="00034038"/>
    <w:rsid w:val="0003406B"/>
    <w:rsid w:val="00036952"/>
    <w:rsid w:val="00043D6B"/>
    <w:rsid w:val="00045E60"/>
    <w:rsid w:val="0004773D"/>
    <w:rsid w:val="000532CB"/>
    <w:rsid w:val="00062626"/>
    <w:rsid w:val="000626A8"/>
    <w:rsid w:val="00062A86"/>
    <w:rsid w:val="0006374D"/>
    <w:rsid w:val="000644E3"/>
    <w:rsid w:val="00065EA4"/>
    <w:rsid w:val="00074C70"/>
    <w:rsid w:val="00091EAC"/>
    <w:rsid w:val="00094DB8"/>
    <w:rsid w:val="000959F7"/>
    <w:rsid w:val="00096124"/>
    <w:rsid w:val="000A1255"/>
    <w:rsid w:val="000A6D2A"/>
    <w:rsid w:val="000B1705"/>
    <w:rsid w:val="000B1E9C"/>
    <w:rsid w:val="000B28C1"/>
    <w:rsid w:val="000B43BF"/>
    <w:rsid w:val="000C0DB6"/>
    <w:rsid w:val="000C3997"/>
    <w:rsid w:val="000C72B5"/>
    <w:rsid w:val="000D0CCF"/>
    <w:rsid w:val="000D29B7"/>
    <w:rsid w:val="000D5A8F"/>
    <w:rsid w:val="000E306E"/>
    <w:rsid w:val="000E3FD8"/>
    <w:rsid w:val="000E5079"/>
    <w:rsid w:val="000F1FE3"/>
    <w:rsid w:val="000F46CA"/>
    <w:rsid w:val="000F608B"/>
    <w:rsid w:val="000F7D26"/>
    <w:rsid w:val="00101427"/>
    <w:rsid w:val="001054DC"/>
    <w:rsid w:val="00106771"/>
    <w:rsid w:val="001076D1"/>
    <w:rsid w:val="00114CEE"/>
    <w:rsid w:val="00130EF6"/>
    <w:rsid w:val="00131622"/>
    <w:rsid w:val="00145313"/>
    <w:rsid w:val="001471D4"/>
    <w:rsid w:val="001511E7"/>
    <w:rsid w:val="0015355E"/>
    <w:rsid w:val="0015446B"/>
    <w:rsid w:val="00154F6A"/>
    <w:rsid w:val="00156469"/>
    <w:rsid w:val="0015673D"/>
    <w:rsid w:val="00156F58"/>
    <w:rsid w:val="00160899"/>
    <w:rsid w:val="00163BC3"/>
    <w:rsid w:val="00164CCF"/>
    <w:rsid w:val="00164FE7"/>
    <w:rsid w:val="00167A1D"/>
    <w:rsid w:val="00170EA1"/>
    <w:rsid w:val="00173E8A"/>
    <w:rsid w:val="00182F43"/>
    <w:rsid w:val="00184FD6"/>
    <w:rsid w:val="00186C63"/>
    <w:rsid w:val="0018756B"/>
    <w:rsid w:val="001A1C73"/>
    <w:rsid w:val="001A4A6C"/>
    <w:rsid w:val="001A5586"/>
    <w:rsid w:val="001A7161"/>
    <w:rsid w:val="001C05C1"/>
    <w:rsid w:val="001D0685"/>
    <w:rsid w:val="001D075A"/>
    <w:rsid w:val="001D392C"/>
    <w:rsid w:val="001D4203"/>
    <w:rsid w:val="001D4739"/>
    <w:rsid w:val="001D6C86"/>
    <w:rsid w:val="001E3D9D"/>
    <w:rsid w:val="001F33A8"/>
    <w:rsid w:val="001F3CF1"/>
    <w:rsid w:val="001F4A72"/>
    <w:rsid w:val="00201935"/>
    <w:rsid w:val="002022FD"/>
    <w:rsid w:val="00202BB8"/>
    <w:rsid w:val="00204C9B"/>
    <w:rsid w:val="00205E78"/>
    <w:rsid w:val="0021494F"/>
    <w:rsid w:val="00221691"/>
    <w:rsid w:val="00222C75"/>
    <w:rsid w:val="002262BE"/>
    <w:rsid w:val="00243DAB"/>
    <w:rsid w:val="002464A5"/>
    <w:rsid w:val="0024657D"/>
    <w:rsid w:val="002468E4"/>
    <w:rsid w:val="00251073"/>
    <w:rsid w:val="00251ABB"/>
    <w:rsid w:val="0025267D"/>
    <w:rsid w:val="00252A54"/>
    <w:rsid w:val="00253773"/>
    <w:rsid w:val="002549F4"/>
    <w:rsid w:val="00256993"/>
    <w:rsid w:val="00257261"/>
    <w:rsid w:val="002574C0"/>
    <w:rsid w:val="00257BA2"/>
    <w:rsid w:val="00261EDF"/>
    <w:rsid w:val="00263F1E"/>
    <w:rsid w:val="00267EA3"/>
    <w:rsid w:val="00270E8C"/>
    <w:rsid w:val="00282839"/>
    <w:rsid w:val="002846F7"/>
    <w:rsid w:val="00292E6E"/>
    <w:rsid w:val="00294DD7"/>
    <w:rsid w:val="0029682C"/>
    <w:rsid w:val="002A13B8"/>
    <w:rsid w:val="002A3FC3"/>
    <w:rsid w:val="002A46B6"/>
    <w:rsid w:val="002A4984"/>
    <w:rsid w:val="002B5759"/>
    <w:rsid w:val="002B6214"/>
    <w:rsid w:val="002C1BBD"/>
    <w:rsid w:val="002C27CD"/>
    <w:rsid w:val="002C47CC"/>
    <w:rsid w:val="002C48D9"/>
    <w:rsid w:val="002C6186"/>
    <w:rsid w:val="002D0233"/>
    <w:rsid w:val="002D22FD"/>
    <w:rsid w:val="002D32DE"/>
    <w:rsid w:val="002D3FEA"/>
    <w:rsid w:val="002D4585"/>
    <w:rsid w:val="002D5619"/>
    <w:rsid w:val="002E313E"/>
    <w:rsid w:val="002F1FA8"/>
    <w:rsid w:val="002F38ED"/>
    <w:rsid w:val="002F3AA8"/>
    <w:rsid w:val="002F5906"/>
    <w:rsid w:val="002F61F3"/>
    <w:rsid w:val="002F70C8"/>
    <w:rsid w:val="00302D11"/>
    <w:rsid w:val="00303FD1"/>
    <w:rsid w:val="00304080"/>
    <w:rsid w:val="0031115F"/>
    <w:rsid w:val="00311757"/>
    <w:rsid w:val="00314EDA"/>
    <w:rsid w:val="00315932"/>
    <w:rsid w:val="00325244"/>
    <w:rsid w:val="00326A76"/>
    <w:rsid w:val="00327A77"/>
    <w:rsid w:val="003345B9"/>
    <w:rsid w:val="003345E2"/>
    <w:rsid w:val="00334C63"/>
    <w:rsid w:val="00334E06"/>
    <w:rsid w:val="00341833"/>
    <w:rsid w:val="00350EF5"/>
    <w:rsid w:val="00352888"/>
    <w:rsid w:val="00355ABD"/>
    <w:rsid w:val="00356E4A"/>
    <w:rsid w:val="0036032E"/>
    <w:rsid w:val="00373BFC"/>
    <w:rsid w:val="00377E2E"/>
    <w:rsid w:val="0038135F"/>
    <w:rsid w:val="00383430"/>
    <w:rsid w:val="00387514"/>
    <w:rsid w:val="00390B21"/>
    <w:rsid w:val="0039308F"/>
    <w:rsid w:val="003951D8"/>
    <w:rsid w:val="003A0611"/>
    <w:rsid w:val="003A70F2"/>
    <w:rsid w:val="003B09BE"/>
    <w:rsid w:val="003B167A"/>
    <w:rsid w:val="003B22B4"/>
    <w:rsid w:val="003B236A"/>
    <w:rsid w:val="003B40EB"/>
    <w:rsid w:val="003B4262"/>
    <w:rsid w:val="003B565C"/>
    <w:rsid w:val="003B56A1"/>
    <w:rsid w:val="003B5E13"/>
    <w:rsid w:val="003B61D9"/>
    <w:rsid w:val="003B7EC5"/>
    <w:rsid w:val="003D29EC"/>
    <w:rsid w:val="003D56B6"/>
    <w:rsid w:val="003D7357"/>
    <w:rsid w:val="003E2E56"/>
    <w:rsid w:val="003E5B0E"/>
    <w:rsid w:val="003E623A"/>
    <w:rsid w:val="003F0E8F"/>
    <w:rsid w:val="003F2525"/>
    <w:rsid w:val="003F52C1"/>
    <w:rsid w:val="003F5744"/>
    <w:rsid w:val="003F5E47"/>
    <w:rsid w:val="003F7C0F"/>
    <w:rsid w:val="004008A7"/>
    <w:rsid w:val="004009C2"/>
    <w:rsid w:val="004031AA"/>
    <w:rsid w:val="0040563E"/>
    <w:rsid w:val="0041082F"/>
    <w:rsid w:val="00415732"/>
    <w:rsid w:val="00415D4C"/>
    <w:rsid w:val="004206C1"/>
    <w:rsid w:val="0042449C"/>
    <w:rsid w:val="00424BCF"/>
    <w:rsid w:val="00425E3A"/>
    <w:rsid w:val="004264AC"/>
    <w:rsid w:val="00426F32"/>
    <w:rsid w:val="004412AD"/>
    <w:rsid w:val="00443345"/>
    <w:rsid w:val="00465B85"/>
    <w:rsid w:val="00473D8D"/>
    <w:rsid w:val="0048009B"/>
    <w:rsid w:val="004804D6"/>
    <w:rsid w:val="00483465"/>
    <w:rsid w:val="0049081C"/>
    <w:rsid w:val="00493BDE"/>
    <w:rsid w:val="00494927"/>
    <w:rsid w:val="004950F5"/>
    <w:rsid w:val="004973DE"/>
    <w:rsid w:val="004A2FC2"/>
    <w:rsid w:val="004A32BC"/>
    <w:rsid w:val="004B05DB"/>
    <w:rsid w:val="004B104F"/>
    <w:rsid w:val="004B3A72"/>
    <w:rsid w:val="004B5023"/>
    <w:rsid w:val="004B512E"/>
    <w:rsid w:val="004B5BC9"/>
    <w:rsid w:val="004C0E71"/>
    <w:rsid w:val="004C44DC"/>
    <w:rsid w:val="004C739B"/>
    <w:rsid w:val="004D3776"/>
    <w:rsid w:val="004D461B"/>
    <w:rsid w:val="004E0ED4"/>
    <w:rsid w:val="004E3823"/>
    <w:rsid w:val="004E634C"/>
    <w:rsid w:val="004E6F1E"/>
    <w:rsid w:val="004F06CE"/>
    <w:rsid w:val="0050204E"/>
    <w:rsid w:val="00505380"/>
    <w:rsid w:val="00512798"/>
    <w:rsid w:val="00513F3F"/>
    <w:rsid w:val="005161DF"/>
    <w:rsid w:val="00520AFB"/>
    <w:rsid w:val="00522121"/>
    <w:rsid w:val="005258FC"/>
    <w:rsid w:val="005270E6"/>
    <w:rsid w:val="00527C97"/>
    <w:rsid w:val="00531D6D"/>
    <w:rsid w:val="00533977"/>
    <w:rsid w:val="00537C7C"/>
    <w:rsid w:val="005403FF"/>
    <w:rsid w:val="0054294D"/>
    <w:rsid w:val="005505A6"/>
    <w:rsid w:val="00551572"/>
    <w:rsid w:val="00554160"/>
    <w:rsid w:val="00554D8A"/>
    <w:rsid w:val="005565B0"/>
    <w:rsid w:val="00560E4A"/>
    <w:rsid w:val="00563B28"/>
    <w:rsid w:val="0056477D"/>
    <w:rsid w:val="00565F43"/>
    <w:rsid w:val="005660E1"/>
    <w:rsid w:val="00567776"/>
    <w:rsid w:val="00575502"/>
    <w:rsid w:val="005767BC"/>
    <w:rsid w:val="005841A6"/>
    <w:rsid w:val="005849BE"/>
    <w:rsid w:val="00592670"/>
    <w:rsid w:val="0059544E"/>
    <w:rsid w:val="00595D28"/>
    <w:rsid w:val="005A7FFD"/>
    <w:rsid w:val="005B058E"/>
    <w:rsid w:val="005B0F27"/>
    <w:rsid w:val="005B67B6"/>
    <w:rsid w:val="005C2C43"/>
    <w:rsid w:val="005D03B8"/>
    <w:rsid w:val="005D5E5E"/>
    <w:rsid w:val="005D74C8"/>
    <w:rsid w:val="005E0885"/>
    <w:rsid w:val="005E10CC"/>
    <w:rsid w:val="005E2583"/>
    <w:rsid w:val="005E6A56"/>
    <w:rsid w:val="005E701A"/>
    <w:rsid w:val="005F4E6C"/>
    <w:rsid w:val="005F50B4"/>
    <w:rsid w:val="005F7B83"/>
    <w:rsid w:val="00603E8D"/>
    <w:rsid w:val="00613231"/>
    <w:rsid w:val="00620601"/>
    <w:rsid w:val="0063219F"/>
    <w:rsid w:val="0064047E"/>
    <w:rsid w:val="006467C1"/>
    <w:rsid w:val="00646900"/>
    <w:rsid w:val="00646B63"/>
    <w:rsid w:val="00647F91"/>
    <w:rsid w:val="006529E2"/>
    <w:rsid w:val="00653A0E"/>
    <w:rsid w:val="00657150"/>
    <w:rsid w:val="00663C61"/>
    <w:rsid w:val="0066527C"/>
    <w:rsid w:val="006659BE"/>
    <w:rsid w:val="00667D64"/>
    <w:rsid w:val="006714E6"/>
    <w:rsid w:val="00671894"/>
    <w:rsid w:val="00677089"/>
    <w:rsid w:val="00680104"/>
    <w:rsid w:val="006811DA"/>
    <w:rsid w:val="00681F9C"/>
    <w:rsid w:val="00682DE3"/>
    <w:rsid w:val="00683A93"/>
    <w:rsid w:val="00686478"/>
    <w:rsid w:val="0069101D"/>
    <w:rsid w:val="00692756"/>
    <w:rsid w:val="006A1AE2"/>
    <w:rsid w:val="006A1BD4"/>
    <w:rsid w:val="006A4033"/>
    <w:rsid w:val="006A44F7"/>
    <w:rsid w:val="006A5AAF"/>
    <w:rsid w:val="006A795A"/>
    <w:rsid w:val="006B0774"/>
    <w:rsid w:val="006B59F4"/>
    <w:rsid w:val="006B5CAA"/>
    <w:rsid w:val="006B688A"/>
    <w:rsid w:val="006B7D27"/>
    <w:rsid w:val="006C2E34"/>
    <w:rsid w:val="006C6980"/>
    <w:rsid w:val="006C758F"/>
    <w:rsid w:val="006D507F"/>
    <w:rsid w:val="006D5103"/>
    <w:rsid w:val="006D748D"/>
    <w:rsid w:val="006E071F"/>
    <w:rsid w:val="006E0D7E"/>
    <w:rsid w:val="006E293C"/>
    <w:rsid w:val="006F0AD4"/>
    <w:rsid w:val="006F38B0"/>
    <w:rsid w:val="00700B72"/>
    <w:rsid w:val="00703E77"/>
    <w:rsid w:val="007111CF"/>
    <w:rsid w:val="00716D7C"/>
    <w:rsid w:val="0071762C"/>
    <w:rsid w:val="00723378"/>
    <w:rsid w:val="0073150A"/>
    <w:rsid w:val="00737971"/>
    <w:rsid w:val="007415D3"/>
    <w:rsid w:val="00752721"/>
    <w:rsid w:val="00753067"/>
    <w:rsid w:val="0075453C"/>
    <w:rsid w:val="00757E8F"/>
    <w:rsid w:val="007679F9"/>
    <w:rsid w:val="0077048C"/>
    <w:rsid w:val="00770BAC"/>
    <w:rsid w:val="00773B38"/>
    <w:rsid w:val="00775013"/>
    <w:rsid w:val="0078009E"/>
    <w:rsid w:val="00780754"/>
    <w:rsid w:val="00784DD6"/>
    <w:rsid w:val="007863E6"/>
    <w:rsid w:val="00787E46"/>
    <w:rsid w:val="007911D7"/>
    <w:rsid w:val="00794DDC"/>
    <w:rsid w:val="007963B7"/>
    <w:rsid w:val="007A1C30"/>
    <w:rsid w:val="007A3C5E"/>
    <w:rsid w:val="007A5476"/>
    <w:rsid w:val="007B22AC"/>
    <w:rsid w:val="007B7E64"/>
    <w:rsid w:val="007C1CA3"/>
    <w:rsid w:val="007D0AB0"/>
    <w:rsid w:val="007D4A27"/>
    <w:rsid w:val="007D5BC7"/>
    <w:rsid w:val="007E3897"/>
    <w:rsid w:val="007E53C7"/>
    <w:rsid w:val="007E6F9E"/>
    <w:rsid w:val="00800208"/>
    <w:rsid w:val="00801515"/>
    <w:rsid w:val="00812740"/>
    <w:rsid w:val="00814005"/>
    <w:rsid w:val="00817544"/>
    <w:rsid w:val="0082089D"/>
    <w:rsid w:val="0082439A"/>
    <w:rsid w:val="00824A88"/>
    <w:rsid w:val="00826054"/>
    <w:rsid w:val="00826114"/>
    <w:rsid w:val="00827029"/>
    <w:rsid w:val="008320C2"/>
    <w:rsid w:val="008321D5"/>
    <w:rsid w:val="0083294B"/>
    <w:rsid w:val="0083403C"/>
    <w:rsid w:val="008366E2"/>
    <w:rsid w:val="0083700B"/>
    <w:rsid w:val="008405C5"/>
    <w:rsid w:val="00840865"/>
    <w:rsid w:val="00850AB0"/>
    <w:rsid w:val="00850F11"/>
    <w:rsid w:val="00852116"/>
    <w:rsid w:val="00854B07"/>
    <w:rsid w:val="008560E6"/>
    <w:rsid w:val="00857220"/>
    <w:rsid w:val="00861ABF"/>
    <w:rsid w:val="008662AE"/>
    <w:rsid w:val="00866CF2"/>
    <w:rsid w:val="008726AB"/>
    <w:rsid w:val="00873046"/>
    <w:rsid w:val="008740F3"/>
    <w:rsid w:val="0087560A"/>
    <w:rsid w:val="008908B4"/>
    <w:rsid w:val="0089288C"/>
    <w:rsid w:val="008A41F1"/>
    <w:rsid w:val="008B0E9A"/>
    <w:rsid w:val="008B1CEF"/>
    <w:rsid w:val="008C0E01"/>
    <w:rsid w:val="008C6A42"/>
    <w:rsid w:val="008C7DBD"/>
    <w:rsid w:val="008D3A3C"/>
    <w:rsid w:val="008D53D7"/>
    <w:rsid w:val="008D73F7"/>
    <w:rsid w:val="008D778F"/>
    <w:rsid w:val="008E3CA6"/>
    <w:rsid w:val="008E41CE"/>
    <w:rsid w:val="008E4407"/>
    <w:rsid w:val="008E47DB"/>
    <w:rsid w:val="008E61EE"/>
    <w:rsid w:val="008F377B"/>
    <w:rsid w:val="00904C9A"/>
    <w:rsid w:val="009051D4"/>
    <w:rsid w:val="00912ABC"/>
    <w:rsid w:val="009139DB"/>
    <w:rsid w:val="00917A25"/>
    <w:rsid w:val="009211E4"/>
    <w:rsid w:val="009251BD"/>
    <w:rsid w:val="00930E48"/>
    <w:rsid w:val="00931010"/>
    <w:rsid w:val="00931AE0"/>
    <w:rsid w:val="00934DD4"/>
    <w:rsid w:val="00936710"/>
    <w:rsid w:val="00936C88"/>
    <w:rsid w:val="009371BC"/>
    <w:rsid w:val="00944F0B"/>
    <w:rsid w:val="00952BB3"/>
    <w:rsid w:val="00953B97"/>
    <w:rsid w:val="00954092"/>
    <w:rsid w:val="009632FF"/>
    <w:rsid w:val="00963B58"/>
    <w:rsid w:val="00971064"/>
    <w:rsid w:val="00972641"/>
    <w:rsid w:val="0098261F"/>
    <w:rsid w:val="009855F9"/>
    <w:rsid w:val="00987FC4"/>
    <w:rsid w:val="00991224"/>
    <w:rsid w:val="00991BCB"/>
    <w:rsid w:val="009934CA"/>
    <w:rsid w:val="009B2733"/>
    <w:rsid w:val="009B6B1F"/>
    <w:rsid w:val="009B7C54"/>
    <w:rsid w:val="009C279B"/>
    <w:rsid w:val="009D05CF"/>
    <w:rsid w:val="009D36A2"/>
    <w:rsid w:val="009D36ED"/>
    <w:rsid w:val="009D36F7"/>
    <w:rsid w:val="009E50AE"/>
    <w:rsid w:val="009E5624"/>
    <w:rsid w:val="009E7016"/>
    <w:rsid w:val="009F045D"/>
    <w:rsid w:val="009F0C2A"/>
    <w:rsid w:val="009F48A9"/>
    <w:rsid w:val="009F5D09"/>
    <w:rsid w:val="00A001DF"/>
    <w:rsid w:val="00A029D8"/>
    <w:rsid w:val="00A047F6"/>
    <w:rsid w:val="00A0587B"/>
    <w:rsid w:val="00A07525"/>
    <w:rsid w:val="00A13B67"/>
    <w:rsid w:val="00A24B83"/>
    <w:rsid w:val="00A3069E"/>
    <w:rsid w:val="00A330AB"/>
    <w:rsid w:val="00A334BC"/>
    <w:rsid w:val="00A46E95"/>
    <w:rsid w:val="00A51B47"/>
    <w:rsid w:val="00A54C7D"/>
    <w:rsid w:val="00A573D9"/>
    <w:rsid w:val="00A64DF6"/>
    <w:rsid w:val="00A65360"/>
    <w:rsid w:val="00A6788B"/>
    <w:rsid w:val="00A730F7"/>
    <w:rsid w:val="00A73F53"/>
    <w:rsid w:val="00A7473A"/>
    <w:rsid w:val="00A7482C"/>
    <w:rsid w:val="00A76468"/>
    <w:rsid w:val="00A81E8C"/>
    <w:rsid w:val="00A826BE"/>
    <w:rsid w:val="00A87505"/>
    <w:rsid w:val="00A87F04"/>
    <w:rsid w:val="00A9358D"/>
    <w:rsid w:val="00AA10EF"/>
    <w:rsid w:val="00AA4AD7"/>
    <w:rsid w:val="00AA635F"/>
    <w:rsid w:val="00AB0B16"/>
    <w:rsid w:val="00AB3FE7"/>
    <w:rsid w:val="00AB7263"/>
    <w:rsid w:val="00AC0233"/>
    <w:rsid w:val="00AC5365"/>
    <w:rsid w:val="00AC74F2"/>
    <w:rsid w:val="00AC7D1B"/>
    <w:rsid w:val="00AD7A49"/>
    <w:rsid w:val="00AE2262"/>
    <w:rsid w:val="00AF4394"/>
    <w:rsid w:val="00B027B0"/>
    <w:rsid w:val="00B038EA"/>
    <w:rsid w:val="00B05A94"/>
    <w:rsid w:val="00B11752"/>
    <w:rsid w:val="00B165F1"/>
    <w:rsid w:val="00B16A6D"/>
    <w:rsid w:val="00B210B6"/>
    <w:rsid w:val="00B229E3"/>
    <w:rsid w:val="00B23A16"/>
    <w:rsid w:val="00B261F6"/>
    <w:rsid w:val="00B32290"/>
    <w:rsid w:val="00B333A2"/>
    <w:rsid w:val="00B34EA7"/>
    <w:rsid w:val="00B35E14"/>
    <w:rsid w:val="00B440A6"/>
    <w:rsid w:val="00B47491"/>
    <w:rsid w:val="00B51F1F"/>
    <w:rsid w:val="00B63596"/>
    <w:rsid w:val="00B661F8"/>
    <w:rsid w:val="00B722E0"/>
    <w:rsid w:val="00B72F47"/>
    <w:rsid w:val="00B76B04"/>
    <w:rsid w:val="00B81A01"/>
    <w:rsid w:val="00B85E13"/>
    <w:rsid w:val="00B86C92"/>
    <w:rsid w:val="00B90768"/>
    <w:rsid w:val="00B93364"/>
    <w:rsid w:val="00B94B9A"/>
    <w:rsid w:val="00B96A98"/>
    <w:rsid w:val="00BA1A1C"/>
    <w:rsid w:val="00BA50AC"/>
    <w:rsid w:val="00BB04D4"/>
    <w:rsid w:val="00BB1659"/>
    <w:rsid w:val="00BB16D2"/>
    <w:rsid w:val="00BB47D2"/>
    <w:rsid w:val="00BB5392"/>
    <w:rsid w:val="00BB5719"/>
    <w:rsid w:val="00BB69CA"/>
    <w:rsid w:val="00BB6BAE"/>
    <w:rsid w:val="00BC1741"/>
    <w:rsid w:val="00BC1B2D"/>
    <w:rsid w:val="00BC1D62"/>
    <w:rsid w:val="00BC3E4C"/>
    <w:rsid w:val="00BC5400"/>
    <w:rsid w:val="00BE2A80"/>
    <w:rsid w:val="00BE33B7"/>
    <w:rsid w:val="00BE3F85"/>
    <w:rsid w:val="00BE50EA"/>
    <w:rsid w:val="00BF28CC"/>
    <w:rsid w:val="00C00D2F"/>
    <w:rsid w:val="00C010F5"/>
    <w:rsid w:val="00C11822"/>
    <w:rsid w:val="00C12337"/>
    <w:rsid w:val="00C1739D"/>
    <w:rsid w:val="00C200A5"/>
    <w:rsid w:val="00C20B56"/>
    <w:rsid w:val="00C26201"/>
    <w:rsid w:val="00C315EF"/>
    <w:rsid w:val="00C32DA3"/>
    <w:rsid w:val="00C33B41"/>
    <w:rsid w:val="00C44D6E"/>
    <w:rsid w:val="00C5004A"/>
    <w:rsid w:val="00C512D7"/>
    <w:rsid w:val="00C52EDF"/>
    <w:rsid w:val="00C547A6"/>
    <w:rsid w:val="00C55BF4"/>
    <w:rsid w:val="00C659DF"/>
    <w:rsid w:val="00C70A96"/>
    <w:rsid w:val="00C74B41"/>
    <w:rsid w:val="00C7640C"/>
    <w:rsid w:val="00C767B2"/>
    <w:rsid w:val="00C83A8A"/>
    <w:rsid w:val="00C90234"/>
    <w:rsid w:val="00C93526"/>
    <w:rsid w:val="00C9582D"/>
    <w:rsid w:val="00C95B83"/>
    <w:rsid w:val="00CA1911"/>
    <w:rsid w:val="00CA1BBF"/>
    <w:rsid w:val="00CA5AE0"/>
    <w:rsid w:val="00CB0EDC"/>
    <w:rsid w:val="00CB1C97"/>
    <w:rsid w:val="00CB7B8D"/>
    <w:rsid w:val="00CC1424"/>
    <w:rsid w:val="00CC4006"/>
    <w:rsid w:val="00CD5655"/>
    <w:rsid w:val="00CD5E44"/>
    <w:rsid w:val="00CE7953"/>
    <w:rsid w:val="00CF2C73"/>
    <w:rsid w:val="00CF6684"/>
    <w:rsid w:val="00D02128"/>
    <w:rsid w:val="00D02970"/>
    <w:rsid w:val="00D03B3B"/>
    <w:rsid w:val="00D04660"/>
    <w:rsid w:val="00D05E44"/>
    <w:rsid w:val="00D11579"/>
    <w:rsid w:val="00D12B17"/>
    <w:rsid w:val="00D1328B"/>
    <w:rsid w:val="00D1438C"/>
    <w:rsid w:val="00D15912"/>
    <w:rsid w:val="00D210F8"/>
    <w:rsid w:val="00D257B1"/>
    <w:rsid w:val="00D32DAA"/>
    <w:rsid w:val="00D33FF9"/>
    <w:rsid w:val="00D35955"/>
    <w:rsid w:val="00D35C29"/>
    <w:rsid w:val="00D40840"/>
    <w:rsid w:val="00D41308"/>
    <w:rsid w:val="00D47499"/>
    <w:rsid w:val="00D5081C"/>
    <w:rsid w:val="00D535A6"/>
    <w:rsid w:val="00D561CD"/>
    <w:rsid w:val="00D57A3E"/>
    <w:rsid w:val="00D60452"/>
    <w:rsid w:val="00D653DE"/>
    <w:rsid w:val="00D66F4D"/>
    <w:rsid w:val="00D67305"/>
    <w:rsid w:val="00D72B7A"/>
    <w:rsid w:val="00D73F4E"/>
    <w:rsid w:val="00D8127D"/>
    <w:rsid w:val="00D830F7"/>
    <w:rsid w:val="00D86C80"/>
    <w:rsid w:val="00DA249C"/>
    <w:rsid w:val="00DA58E1"/>
    <w:rsid w:val="00DC099C"/>
    <w:rsid w:val="00DC6E6F"/>
    <w:rsid w:val="00DD6E0E"/>
    <w:rsid w:val="00DE5182"/>
    <w:rsid w:val="00DE5A6B"/>
    <w:rsid w:val="00DE7F99"/>
    <w:rsid w:val="00DF0F68"/>
    <w:rsid w:val="00DF226E"/>
    <w:rsid w:val="00DF347C"/>
    <w:rsid w:val="00DF5A17"/>
    <w:rsid w:val="00E03A38"/>
    <w:rsid w:val="00E107D5"/>
    <w:rsid w:val="00E118FC"/>
    <w:rsid w:val="00E12923"/>
    <w:rsid w:val="00E232D1"/>
    <w:rsid w:val="00E321EE"/>
    <w:rsid w:val="00E34911"/>
    <w:rsid w:val="00E41D24"/>
    <w:rsid w:val="00E43983"/>
    <w:rsid w:val="00E44ABE"/>
    <w:rsid w:val="00E45CE1"/>
    <w:rsid w:val="00E45DB1"/>
    <w:rsid w:val="00E50AD5"/>
    <w:rsid w:val="00E52B1F"/>
    <w:rsid w:val="00E53838"/>
    <w:rsid w:val="00E70DF6"/>
    <w:rsid w:val="00E77191"/>
    <w:rsid w:val="00E7736D"/>
    <w:rsid w:val="00E80365"/>
    <w:rsid w:val="00E809E5"/>
    <w:rsid w:val="00E8526D"/>
    <w:rsid w:val="00E85688"/>
    <w:rsid w:val="00E910D9"/>
    <w:rsid w:val="00E9613F"/>
    <w:rsid w:val="00EA3302"/>
    <w:rsid w:val="00EA4724"/>
    <w:rsid w:val="00EB205F"/>
    <w:rsid w:val="00EB2E6C"/>
    <w:rsid w:val="00EB64C5"/>
    <w:rsid w:val="00EB6E1C"/>
    <w:rsid w:val="00EB75FE"/>
    <w:rsid w:val="00EC01F3"/>
    <w:rsid w:val="00EC08E3"/>
    <w:rsid w:val="00EC1FB5"/>
    <w:rsid w:val="00EC4AE2"/>
    <w:rsid w:val="00EC4AFD"/>
    <w:rsid w:val="00EC6F46"/>
    <w:rsid w:val="00EC7F67"/>
    <w:rsid w:val="00ED38CC"/>
    <w:rsid w:val="00ED4434"/>
    <w:rsid w:val="00ED473F"/>
    <w:rsid w:val="00ED61C7"/>
    <w:rsid w:val="00EF3347"/>
    <w:rsid w:val="00EF55F6"/>
    <w:rsid w:val="00EF7B86"/>
    <w:rsid w:val="00F00282"/>
    <w:rsid w:val="00F10A3E"/>
    <w:rsid w:val="00F17D10"/>
    <w:rsid w:val="00F27026"/>
    <w:rsid w:val="00F27CD4"/>
    <w:rsid w:val="00F30929"/>
    <w:rsid w:val="00F32ECE"/>
    <w:rsid w:val="00F33762"/>
    <w:rsid w:val="00F338DF"/>
    <w:rsid w:val="00F35D86"/>
    <w:rsid w:val="00F3766F"/>
    <w:rsid w:val="00F40CF7"/>
    <w:rsid w:val="00F46423"/>
    <w:rsid w:val="00F60479"/>
    <w:rsid w:val="00F61B07"/>
    <w:rsid w:val="00F63052"/>
    <w:rsid w:val="00F633D8"/>
    <w:rsid w:val="00F6429E"/>
    <w:rsid w:val="00F658D6"/>
    <w:rsid w:val="00F6615D"/>
    <w:rsid w:val="00F66956"/>
    <w:rsid w:val="00F67F24"/>
    <w:rsid w:val="00F717D2"/>
    <w:rsid w:val="00F73301"/>
    <w:rsid w:val="00F750EC"/>
    <w:rsid w:val="00F76B41"/>
    <w:rsid w:val="00F83319"/>
    <w:rsid w:val="00F93D92"/>
    <w:rsid w:val="00F93E28"/>
    <w:rsid w:val="00FA686E"/>
    <w:rsid w:val="00FA742C"/>
    <w:rsid w:val="00FB15BE"/>
    <w:rsid w:val="00FC6557"/>
    <w:rsid w:val="00FC6EF4"/>
    <w:rsid w:val="00FD4758"/>
    <w:rsid w:val="00FD6FE5"/>
    <w:rsid w:val="00FD714D"/>
    <w:rsid w:val="00FE0E08"/>
    <w:rsid w:val="00FE165F"/>
    <w:rsid w:val="00FE30CC"/>
    <w:rsid w:val="00FE30D2"/>
    <w:rsid w:val="00FE3FD6"/>
    <w:rsid w:val="00FF0829"/>
    <w:rsid w:val="04A62829"/>
    <w:rsid w:val="07C26D38"/>
    <w:rsid w:val="09221D3C"/>
    <w:rsid w:val="0ADD6A6C"/>
    <w:rsid w:val="0B0B5F9F"/>
    <w:rsid w:val="0C51523E"/>
    <w:rsid w:val="0D4C45F2"/>
    <w:rsid w:val="11CE4C3B"/>
    <w:rsid w:val="14A30C6D"/>
    <w:rsid w:val="14A75DDF"/>
    <w:rsid w:val="161D58EC"/>
    <w:rsid w:val="18DD6A3C"/>
    <w:rsid w:val="1FCA560A"/>
    <w:rsid w:val="213F2EE9"/>
    <w:rsid w:val="230A6B49"/>
    <w:rsid w:val="23903081"/>
    <w:rsid w:val="24440FE5"/>
    <w:rsid w:val="2C8A5B1A"/>
    <w:rsid w:val="2D6F0AA6"/>
    <w:rsid w:val="2F4D6362"/>
    <w:rsid w:val="31DC344E"/>
    <w:rsid w:val="33B75640"/>
    <w:rsid w:val="34785591"/>
    <w:rsid w:val="35A9123D"/>
    <w:rsid w:val="3A08187B"/>
    <w:rsid w:val="3A952A80"/>
    <w:rsid w:val="3C254682"/>
    <w:rsid w:val="3C4463A0"/>
    <w:rsid w:val="3F4A17FF"/>
    <w:rsid w:val="40CF0BC5"/>
    <w:rsid w:val="46B502C1"/>
    <w:rsid w:val="499B7D4F"/>
    <w:rsid w:val="4E1556E8"/>
    <w:rsid w:val="50461F8A"/>
    <w:rsid w:val="52407723"/>
    <w:rsid w:val="53426393"/>
    <w:rsid w:val="54D5230C"/>
    <w:rsid w:val="56CF06A7"/>
    <w:rsid w:val="574E7918"/>
    <w:rsid w:val="597F3CFE"/>
    <w:rsid w:val="5993260E"/>
    <w:rsid w:val="5EA77F0C"/>
    <w:rsid w:val="5F964620"/>
    <w:rsid w:val="609211AD"/>
    <w:rsid w:val="667A794D"/>
    <w:rsid w:val="66F304BE"/>
    <w:rsid w:val="67CC4B95"/>
    <w:rsid w:val="6968241A"/>
    <w:rsid w:val="6A0C490B"/>
    <w:rsid w:val="6B133CB4"/>
    <w:rsid w:val="6CD101BE"/>
    <w:rsid w:val="6F551517"/>
    <w:rsid w:val="714832EF"/>
    <w:rsid w:val="72393F51"/>
    <w:rsid w:val="730B4790"/>
    <w:rsid w:val="731A11BB"/>
    <w:rsid w:val="74261FC2"/>
    <w:rsid w:val="790A513F"/>
    <w:rsid w:val="79A62673"/>
    <w:rsid w:val="7FAE7C8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lt-edited">
    <w:name w:val="alt-edited"/>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lt-edited">
    <w:name w:val="alt-edited"/>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904">
      <w:bodyDiv w:val="1"/>
      <w:marLeft w:val="0"/>
      <w:marRight w:val="0"/>
      <w:marTop w:val="0"/>
      <w:marBottom w:val="0"/>
      <w:divBdr>
        <w:top w:val="none" w:sz="0" w:space="0" w:color="auto"/>
        <w:left w:val="none" w:sz="0" w:space="0" w:color="auto"/>
        <w:bottom w:val="none" w:sz="0" w:space="0" w:color="auto"/>
        <w:right w:val="none" w:sz="0" w:space="0" w:color="auto"/>
      </w:divBdr>
    </w:div>
    <w:div w:id="207870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5B3F5-CD1B-4B03-8B99-08002EBC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Tapu_Av.Emine</dc:creator>
  <cp:lastModifiedBy>Pembe Unan</cp:lastModifiedBy>
  <cp:revision>102</cp:revision>
  <cp:lastPrinted>2022-08-17T11:28:00Z</cp:lastPrinted>
  <dcterms:created xsi:type="dcterms:W3CDTF">2022-08-11T12:47:00Z</dcterms:created>
  <dcterms:modified xsi:type="dcterms:W3CDTF">2022-08-17T12:43:00Z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9437A35EB88D45D5BFF325B4396C7D90</vt:lpwstr>
  </property>
</Properties>
</file>